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8AC19B">
      <w:pPr>
        <w:spacing w:line="360" w:lineRule="auto"/>
        <w:jc w:val="center"/>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50367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52322F20">
            <w:pPr>
              <w:jc w:val="center"/>
              <w:rPr>
                <w:rFonts w:ascii="宋体" w:hAnsi="宋体"/>
                <w:b/>
                <w:sz w:val="24"/>
              </w:rPr>
            </w:pPr>
            <w:r>
              <w:rPr>
                <w:rFonts w:hint="eastAsia" w:ascii="宋体" w:hAnsi="宋体"/>
                <w:b/>
                <w:sz w:val="24"/>
              </w:rPr>
              <w:t>授课题目</w:t>
            </w:r>
          </w:p>
        </w:tc>
        <w:tc>
          <w:tcPr>
            <w:tcW w:w="4867" w:type="dxa"/>
            <w:gridSpan w:val="3"/>
            <w:vAlign w:val="center"/>
          </w:tcPr>
          <w:p w14:paraId="5891EE97">
            <w:pPr>
              <w:widowControl/>
              <w:tabs>
                <w:tab w:val="left" w:pos="1260"/>
              </w:tabs>
              <w:snapToGrid w:val="0"/>
              <w:jc w:val="left"/>
              <w:rPr>
                <w:rFonts w:ascii="宋体" w:hAnsi="宋体"/>
                <w:b/>
                <w:sz w:val="24"/>
              </w:rPr>
            </w:pPr>
            <w:r>
              <w:rPr>
                <w:rFonts w:hint="eastAsia" w:ascii="宋体" w:hAnsi="宋体"/>
                <w:b/>
                <w:sz w:val="24"/>
              </w:rPr>
              <w:t>单元1</w:t>
            </w:r>
            <w:r>
              <w:rPr>
                <w:rFonts w:hint="eastAsia" w:ascii="宋体" w:hAnsi="宋体"/>
                <w:b/>
                <w:sz w:val="24"/>
                <w:lang w:val="en-US" w:eastAsia="zh-CN"/>
              </w:rPr>
              <w:t>2</w:t>
            </w:r>
            <w:r>
              <w:rPr>
                <w:rFonts w:hint="eastAsia" w:ascii="宋体" w:hAnsi="宋体"/>
                <w:b/>
                <w:sz w:val="24"/>
              </w:rPr>
              <w:t xml:space="preserve"> Spring Expression Language (SpEL)</w:t>
            </w:r>
          </w:p>
        </w:tc>
        <w:tc>
          <w:tcPr>
            <w:tcW w:w="709" w:type="dxa"/>
            <w:vAlign w:val="center"/>
          </w:tcPr>
          <w:p w14:paraId="357306AA">
            <w:pPr>
              <w:jc w:val="left"/>
              <w:rPr>
                <w:rFonts w:ascii="宋体" w:hAnsi="宋体"/>
                <w:b/>
                <w:sz w:val="24"/>
              </w:rPr>
            </w:pPr>
            <w:r>
              <w:rPr>
                <w:rFonts w:hint="eastAsia" w:ascii="宋体" w:hAnsi="宋体"/>
                <w:b/>
                <w:sz w:val="24"/>
              </w:rPr>
              <w:t>类型</w:t>
            </w:r>
          </w:p>
        </w:tc>
        <w:tc>
          <w:tcPr>
            <w:tcW w:w="1275" w:type="dxa"/>
            <w:vAlign w:val="center"/>
          </w:tcPr>
          <w:p w14:paraId="18D36BDF">
            <w:pPr>
              <w:jc w:val="left"/>
              <w:rPr>
                <w:rFonts w:ascii="宋体" w:hAnsi="宋体"/>
                <w:b/>
                <w:sz w:val="24"/>
              </w:rPr>
            </w:pPr>
            <w:r>
              <w:rPr>
                <w:rFonts w:ascii="宋体" w:hAnsi="宋体"/>
                <w:b/>
                <w:sz w:val="24"/>
              </w:rPr>
              <w:t>理实一体</w:t>
            </w:r>
          </w:p>
        </w:tc>
        <w:tc>
          <w:tcPr>
            <w:tcW w:w="851" w:type="dxa"/>
            <w:vAlign w:val="center"/>
          </w:tcPr>
          <w:p w14:paraId="01DE01C3">
            <w:pPr>
              <w:jc w:val="left"/>
              <w:rPr>
                <w:rFonts w:ascii="宋体" w:hAnsi="宋体"/>
                <w:b/>
                <w:sz w:val="24"/>
              </w:rPr>
            </w:pPr>
            <w:r>
              <w:rPr>
                <w:rFonts w:hint="eastAsia" w:ascii="宋体" w:hAnsi="宋体"/>
                <w:b/>
                <w:sz w:val="24"/>
              </w:rPr>
              <w:t>学时</w:t>
            </w:r>
          </w:p>
        </w:tc>
        <w:tc>
          <w:tcPr>
            <w:tcW w:w="425" w:type="dxa"/>
            <w:vAlign w:val="center"/>
          </w:tcPr>
          <w:p w14:paraId="3CF64EB6">
            <w:pPr>
              <w:jc w:val="left"/>
              <w:rPr>
                <w:rFonts w:ascii="宋体" w:hAnsi="宋体"/>
                <w:b/>
                <w:sz w:val="24"/>
              </w:rPr>
            </w:pPr>
            <w:r>
              <w:rPr>
                <w:rFonts w:hint="eastAsia" w:ascii="宋体" w:hAnsi="宋体"/>
                <w:b/>
                <w:sz w:val="24"/>
              </w:rPr>
              <w:t>2</w:t>
            </w:r>
          </w:p>
        </w:tc>
      </w:tr>
      <w:tr w14:paraId="6B4F2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5391C99A">
            <w:pPr>
              <w:jc w:val="center"/>
              <w:rPr>
                <w:rFonts w:ascii="宋体" w:hAnsi="宋体"/>
                <w:b/>
                <w:sz w:val="24"/>
              </w:rPr>
            </w:pPr>
            <w:r>
              <w:rPr>
                <w:rFonts w:hint="eastAsia" w:ascii="宋体" w:hAnsi="宋体"/>
                <w:b/>
                <w:sz w:val="24"/>
              </w:rPr>
              <w:t>教学目标</w:t>
            </w:r>
          </w:p>
        </w:tc>
        <w:tc>
          <w:tcPr>
            <w:tcW w:w="8127" w:type="dxa"/>
            <w:gridSpan w:val="7"/>
          </w:tcPr>
          <w:p w14:paraId="1AEFF915">
            <w:pPr>
              <w:jc w:val="left"/>
              <w:rPr>
                <w:rFonts w:ascii="宋体" w:hAnsi="宋体"/>
                <w:b/>
                <w:sz w:val="24"/>
              </w:rPr>
            </w:pPr>
            <w:r>
              <w:rPr>
                <w:rFonts w:hint="eastAsia" w:ascii="宋体" w:hAnsi="宋体"/>
                <w:b/>
                <w:sz w:val="24"/>
              </w:rPr>
              <w:t>［知识目标］：</w:t>
            </w:r>
          </w:p>
          <w:p w14:paraId="265A6C5A">
            <w:pPr>
              <w:ind w:firstLine="210" w:firstLineChars="100"/>
              <w:rPr>
                <w:rFonts w:hint="eastAsia" w:ascii="宋体" w:hAnsi="宋体" w:cs="宋体"/>
                <w:szCs w:val="21"/>
              </w:rPr>
            </w:pPr>
            <w:r>
              <w:rPr>
                <w:rFonts w:hint="eastAsia" w:ascii="宋体" w:hAnsi="宋体" w:cs="宋体"/>
                <w:szCs w:val="21"/>
              </w:rPr>
              <w:t>1.了解SpEL在Spring运行时表达式</w:t>
            </w:r>
          </w:p>
          <w:p w14:paraId="6F3F528F">
            <w:pPr>
              <w:rPr>
                <w:rFonts w:hint="eastAsia" w:ascii="宋体" w:hAnsi="宋体" w:cs="宋体"/>
                <w:szCs w:val="21"/>
              </w:rPr>
            </w:pPr>
          </w:p>
        </w:tc>
      </w:tr>
      <w:tr w14:paraId="41192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5669C1AC">
            <w:pPr>
              <w:rPr>
                <w:rFonts w:ascii="宋体" w:hAnsi="宋体"/>
                <w:b/>
                <w:sz w:val="24"/>
              </w:rPr>
            </w:pPr>
          </w:p>
        </w:tc>
        <w:tc>
          <w:tcPr>
            <w:tcW w:w="8127" w:type="dxa"/>
            <w:gridSpan w:val="7"/>
          </w:tcPr>
          <w:p w14:paraId="3237D71A">
            <w:pPr>
              <w:rPr>
                <w:rFonts w:ascii="宋体" w:hAnsi="宋体"/>
                <w:b/>
                <w:sz w:val="24"/>
              </w:rPr>
            </w:pPr>
            <w:r>
              <w:rPr>
                <w:rFonts w:hint="eastAsia" w:ascii="宋体" w:hAnsi="宋体"/>
                <w:b/>
                <w:sz w:val="24"/>
              </w:rPr>
              <w:t>［能力目标］：</w:t>
            </w:r>
          </w:p>
          <w:p w14:paraId="31A19535">
            <w:pPr>
              <w:ind w:firstLine="210" w:firstLineChars="100"/>
              <w:rPr>
                <w:rFonts w:hint="eastAsia" w:ascii="宋体" w:hAnsi="宋体" w:cs="宋体"/>
                <w:szCs w:val="21"/>
              </w:rPr>
            </w:pPr>
            <w:r>
              <w:rPr>
                <w:rFonts w:hint="eastAsia" w:ascii="宋体" w:hAnsi="宋体" w:cs="宋体"/>
                <w:szCs w:val="21"/>
              </w:rPr>
              <w:t>1.掌握SpEL在Spring</w:t>
            </w:r>
            <w:r>
              <w:rPr>
                <w:rFonts w:hint="eastAsia" w:ascii="宋体" w:hAnsi="宋体" w:cs="宋体"/>
                <w:szCs w:val="21"/>
                <w:lang w:val="en-US" w:eastAsia="zh-CN"/>
              </w:rPr>
              <w:t>运行</w:t>
            </w:r>
            <w:r>
              <w:rPr>
                <w:rFonts w:hint="eastAsia" w:ascii="宋体" w:hAnsi="宋体" w:cs="宋体"/>
                <w:szCs w:val="21"/>
              </w:rPr>
              <w:t>时的使用</w:t>
            </w:r>
          </w:p>
          <w:p w14:paraId="54D316A9">
            <w:pPr>
              <w:ind w:firstLine="210" w:firstLineChars="100"/>
              <w:rPr>
                <w:rFonts w:ascii="宋体" w:hAnsi="宋体" w:cs="宋体"/>
                <w:szCs w:val="21"/>
              </w:rPr>
            </w:pPr>
            <w:r>
              <w:rPr>
                <w:rFonts w:hint="eastAsia" w:ascii="宋体" w:hAnsi="宋体" w:cs="宋体"/>
                <w:szCs w:val="21"/>
              </w:rPr>
              <w:t>2.能够使用SpEL进行条件配置</w:t>
            </w:r>
          </w:p>
        </w:tc>
      </w:tr>
      <w:tr w14:paraId="49803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7D7FAFC2">
            <w:pPr>
              <w:rPr>
                <w:rFonts w:ascii="宋体" w:hAnsi="宋体"/>
                <w:b/>
                <w:sz w:val="24"/>
              </w:rPr>
            </w:pPr>
          </w:p>
        </w:tc>
        <w:tc>
          <w:tcPr>
            <w:tcW w:w="8127" w:type="dxa"/>
            <w:gridSpan w:val="7"/>
          </w:tcPr>
          <w:p w14:paraId="2686A814">
            <w:pPr>
              <w:rPr>
                <w:rFonts w:ascii="宋体" w:hAnsi="宋体"/>
                <w:b/>
                <w:sz w:val="24"/>
              </w:rPr>
            </w:pPr>
            <w:r>
              <w:rPr>
                <w:rFonts w:hint="eastAsia" w:ascii="宋体" w:hAnsi="宋体"/>
                <w:b/>
                <w:sz w:val="24"/>
              </w:rPr>
              <w:t>［素质目标］：</w:t>
            </w:r>
          </w:p>
          <w:p w14:paraId="17E19979">
            <w:pPr>
              <w:ind w:firstLine="420" w:firstLineChars="200"/>
              <w:rPr>
                <w:rFonts w:hint="eastAsia" w:ascii="宋体" w:hAnsi="宋体" w:cs="宋体"/>
                <w:szCs w:val="21"/>
              </w:rPr>
            </w:pPr>
            <w:r>
              <w:rPr>
                <w:rFonts w:hint="eastAsia" w:ascii="宋体" w:hAnsi="宋体" w:cs="宋体"/>
                <w:szCs w:val="21"/>
              </w:rPr>
              <w:t>使学生全面理解 Spring Expression Language（SpEL）的起源、发展及在现代 Java 开发中的定位，清晰把握其与 OGNL、EL 等表达式语言的异同点。</w:t>
            </w:r>
            <w:r>
              <w:rPr>
                <w:rFonts w:hint="default" w:ascii="宋体" w:hAnsi="宋体" w:cs="宋体"/>
                <w:szCs w:val="21"/>
              </w:rPr>
              <w:t>​</w:t>
            </w:r>
          </w:p>
          <w:p w14:paraId="7F01DBE1">
            <w:pPr>
              <w:ind w:firstLine="420" w:firstLineChars="200"/>
              <w:rPr>
                <w:rFonts w:hint="eastAsia" w:ascii="宋体" w:hAnsi="宋体" w:cs="宋体"/>
                <w:szCs w:val="21"/>
              </w:rPr>
            </w:pPr>
            <w:r>
              <w:rPr>
                <w:rFonts w:hint="default" w:ascii="宋体" w:hAnsi="宋体" w:cs="宋体"/>
                <w:szCs w:val="21"/>
              </w:rPr>
              <w:t>系统掌握 SpEL 的表达式结构、类型转换规则以及变量与作用域的管理机制，熟悉 SpEL 表达式从编写到执行的完整生命周期。​</w:t>
            </w:r>
          </w:p>
          <w:p w14:paraId="6D5B235B">
            <w:pPr>
              <w:ind w:firstLine="420" w:firstLineChars="200"/>
              <w:rPr>
                <w:rFonts w:hint="eastAsia" w:ascii="宋体" w:hAnsi="宋体" w:cs="宋体"/>
                <w:szCs w:val="21"/>
              </w:rPr>
            </w:pPr>
            <w:r>
              <w:rPr>
                <w:rFonts w:hint="default" w:ascii="宋体" w:hAnsi="宋体" w:cs="宋体"/>
                <w:szCs w:val="21"/>
              </w:rPr>
              <w:t>深入了解 SpEL 在 Spring 各类子项目（如 Spring MVC、Spring Data JPA、Spring Batch）中的具体应用模式，知晓其如何为不同业务场景提供动态配置和逻辑支持。</w:t>
            </w:r>
          </w:p>
          <w:p w14:paraId="16EAD1D2">
            <w:pPr>
              <w:pStyle w:val="7"/>
              <w:spacing w:before="0" w:beforeAutospacing="0" w:after="0" w:afterAutospacing="0"/>
              <w:ind w:firstLine="480" w:firstLineChars="200"/>
            </w:pPr>
          </w:p>
        </w:tc>
      </w:tr>
      <w:tr w14:paraId="4B592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5678D860">
            <w:pPr>
              <w:jc w:val="center"/>
              <w:rPr>
                <w:rFonts w:ascii="宋体" w:hAnsi="宋体"/>
                <w:b/>
                <w:sz w:val="24"/>
              </w:rPr>
            </w:pPr>
            <w:r>
              <w:rPr>
                <w:rFonts w:hint="eastAsia" w:ascii="宋体" w:hAnsi="宋体"/>
                <w:b/>
                <w:sz w:val="24"/>
              </w:rPr>
              <w:t>教学内容</w:t>
            </w:r>
          </w:p>
          <w:p w14:paraId="7511CFC3">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475C5377">
            <w:pPr>
              <w:pStyle w:val="7"/>
              <w:spacing w:before="0" w:beforeAutospacing="0" w:after="0" w:afterAutospacing="0"/>
              <w:rPr>
                <w:kern w:val="2"/>
              </w:rPr>
            </w:pPr>
            <w:r>
              <w:rPr>
                <w:rFonts w:hint="eastAsia"/>
                <w:kern w:val="2"/>
              </w:rPr>
              <w:t>【重点】</w:t>
            </w:r>
          </w:p>
          <w:p w14:paraId="3BFADE2A">
            <w:pPr>
              <w:pStyle w:val="7"/>
              <w:spacing w:before="0" w:beforeAutospacing="0" w:after="0" w:afterAutospacing="0"/>
              <w:rPr>
                <w:kern w:val="2"/>
              </w:rPr>
            </w:pPr>
            <w:r>
              <w:rPr>
                <w:rFonts w:hint="eastAsia"/>
                <w:kern w:val="2"/>
              </w:rPr>
              <w:t>1.</w:t>
            </w:r>
            <w:r>
              <w:rPr>
                <w:rFonts w:hint="eastAsia" w:ascii="宋体" w:hAnsi="宋体" w:cs="宋体"/>
                <w:szCs w:val="21"/>
              </w:rPr>
              <w:t>掌握SpEL在Spring</w:t>
            </w:r>
            <w:r>
              <w:rPr>
                <w:rFonts w:hint="eastAsia" w:cs="宋体"/>
                <w:szCs w:val="21"/>
                <w:lang w:val="en-US" w:eastAsia="zh-CN"/>
              </w:rPr>
              <w:t>运行</w:t>
            </w:r>
            <w:r>
              <w:rPr>
                <w:rFonts w:hint="eastAsia" w:ascii="宋体" w:hAnsi="宋体" w:cs="宋体"/>
                <w:szCs w:val="21"/>
              </w:rPr>
              <w:t>时的使用</w:t>
            </w:r>
          </w:p>
          <w:p w14:paraId="2229B43F">
            <w:pPr>
              <w:pStyle w:val="7"/>
              <w:spacing w:before="0" w:beforeAutospacing="0" w:after="0" w:afterAutospacing="0"/>
              <w:rPr>
                <w:kern w:val="2"/>
              </w:rPr>
            </w:pPr>
            <w:r>
              <w:rPr>
                <w:rFonts w:hint="eastAsia"/>
                <w:kern w:val="2"/>
              </w:rPr>
              <w:t>【难点】</w:t>
            </w:r>
          </w:p>
          <w:p w14:paraId="34F49733">
            <w:pPr>
              <w:pStyle w:val="7"/>
              <w:spacing w:before="0" w:beforeAutospacing="0" w:after="0" w:afterAutospacing="0"/>
              <w:rPr>
                <w:rFonts w:cs="宋体"/>
                <w:sz w:val="21"/>
                <w:szCs w:val="21"/>
              </w:rPr>
            </w:pPr>
            <w:r>
              <w:rPr>
                <w:rFonts w:hint="eastAsia" w:cs="宋体"/>
                <w:sz w:val="21"/>
                <w:szCs w:val="21"/>
              </w:rPr>
              <w:t>1.</w:t>
            </w:r>
            <w:r>
              <w:rPr>
                <w:rFonts w:hint="eastAsia" w:ascii="宋体" w:hAnsi="宋体" w:cs="宋体"/>
                <w:szCs w:val="21"/>
              </w:rPr>
              <w:t>能够使用SpEL进行条件配置</w:t>
            </w:r>
          </w:p>
          <w:p w14:paraId="26594FDA">
            <w:pPr>
              <w:pStyle w:val="7"/>
              <w:spacing w:before="0" w:beforeAutospacing="0" w:after="0" w:afterAutospacing="0"/>
            </w:pPr>
            <w:r>
              <w:t xml:space="preserve"> </w:t>
            </w:r>
          </w:p>
        </w:tc>
      </w:tr>
      <w:tr w14:paraId="4AF47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37299591">
            <w:pPr>
              <w:jc w:val="center"/>
              <w:rPr>
                <w:rFonts w:ascii="宋体" w:hAnsi="宋体"/>
                <w:b/>
                <w:sz w:val="24"/>
              </w:rPr>
            </w:pPr>
            <w:r>
              <w:rPr>
                <w:rFonts w:hint="eastAsia" w:ascii="宋体" w:hAnsi="宋体"/>
                <w:b/>
                <w:sz w:val="24"/>
              </w:rPr>
              <w:t>教学逻辑</w:t>
            </w:r>
          </w:p>
          <w:p w14:paraId="515BA0AF">
            <w:pPr>
              <w:jc w:val="center"/>
              <w:rPr>
                <w:rFonts w:ascii="宋体" w:hAnsi="宋体"/>
                <w:b/>
                <w:sz w:val="24"/>
              </w:rPr>
            </w:pPr>
            <w:r>
              <w:rPr>
                <w:rFonts w:hint="eastAsia" w:ascii="宋体" w:hAnsi="宋体"/>
                <w:b/>
                <w:sz w:val="24"/>
              </w:rPr>
              <w:t>思维导图</w:t>
            </w:r>
          </w:p>
        </w:tc>
        <w:tc>
          <w:tcPr>
            <w:tcW w:w="8127" w:type="dxa"/>
            <w:gridSpan w:val="7"/>
          </w:tcPr>
          <w:p w14:paraId="43303E94">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359B1601">
                                        <w:pPr>
                                          <w:jc w:val="center"/>
                                        </w:pPr>
                                        <w:r>
                                          <w:rPr>
                                            <w:rFonts w:hint="eastAsia"/>
                                          </w:rPr>
                                          <w:t>Java语言入门</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997087">
                                        <w:pPr>
                                          <w:jc w:val="left"/>
                                        </w:pPr>
                                        <w:r>
                                          <w:t>完成</w:t>
                                        </w:r>
                                        <w:r>
                                          <w:rPr>
                                            <w:rFonts w:hint="eastAsia"/>
                                          </w:rPr>
                                          <w:t>课堂相关演示操作Dreamweaver工具简介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B7FCB8">
                                        <w:r>
                                          <w:rPr>
                                            <w:rFonts w:hint="eastAsia"/>
                                          </w:rPr>
                                          <w:t>实现桌面主题个性化设置</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C4413F">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8D200E">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DC7A9C">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0CB5F8">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B8FBEE">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18BFEE">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37785D">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359B1601">
                                  <w:pPr>
                                    <w:jc w:val="center"/>
                                  </w:pPr>
                                  <w:r>
                                    <w:rPr>
                                      <w:rFonts w:hint="eastAsia"/>
                                    </w:rPr>
                                    <w:t>Java语言入门</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5B997087">
                                  <w:pPr>
                                    <w:jc w:val="left"/>
                                  </w:pPr>
                                  <w:r>
                                    <w:t>完成</w:t>
                                  </w:r>
                                  <w:r>
                                    <w:rPr>
                                      <w:rFonts w:hint="eastAsia"/>
                                    </w:rPr>
                                    <w:t>课堂相关演示操作Dreamweaver工具简介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25B7FCB8">
                                  <w:r>
                                    <w:rPr>
                                      <w:rFonts w:hint="eastAsia"/>
                                    </w:rPr>
                                    <w:t>实现桌面主题个性化设置</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6CC4413F">
                                    <w:r>
                                      <w:rPr>
                                        <w:rFonts w:hint="eastAsia"/>
                                      </w:rPr>
                                      <w:t>知识讲解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0F8D200E">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68DC7A9C">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7E0CB5F8">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FB8FBEE">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1E18BFEE">
                                      <w:r>
                                        <w:rPr>
                                          <w:rFonts w:hint="eastAsia"/>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1537785D">
                                      <w:r>
                                        <w:rPr>
                                          <w:rFonts w:hint="eastAsia"/>
                                        </w:rPr>
                                        <w:t>新课知识导入</w:t>
                                      </w:r>
                                    </w:p>
                                  </w:txbxContent>
                                </v:textbox>
                              </v:shape>
                            </v:group>
                          </v:group>
                        </v:group>
                      </v:group>
                    </v:group>
                  </w:pict>
                </mc:Fallback>
              </mc:AlternateContent>
            </w:r>
          </w:p>
          <w:p w14:paraId="2CDD87E9">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49B3CECF">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28FC54">
                                  <w:pPr>
                                    <w:numPr>
                                      <w:ilvl w:val="0"/>
                                      <w:numId w:val="1"/>
                                    </w:numPr>
                                    <w:spacing w:line="300" w:lineRule="atLeast"/>
                                  </w:pPr>
                                  <w:r>
                                    <w:rPr>
                                      <w:rFonts w:hint="default" w:ascii="宋体" w:hAnsi="宋体" w:cs="宋体"/>
                                      <w:szCs w:val="21"/>
                                    </w:rPr>
                                    <w:t>SpEL</w:t>
                                  </w:r>
                                  <w:r>
                                    <w:rPr>
                                      <w:rFonts w:hint="eastAsia"/>
                                    </w:rPr>
                                    <w:t>入门概述</w:t>
                                  </w:r>
                                </w:p>
                                <w:p w14:paraId="0F64DE03">
                                  <w:pPr>
                                    <w:spacing w:line="300" w:lineRule="atLeast"/>
                                  </w:pPr>
                                  <w:r>
                                    <w:rPr>
                                      <w:rFonts w:hint="default" w:ascii="宋体" w:hAnsi="宋体" w:cs="宋体"/>
                                      <w:szCs w:val="21"/>
                                    </w:rPr>
                                    <w:t>SpEL</w:t>
                                  </w:r>
                                  <w:r>
                                    <w:rPr>
                                      <w:rFonts w:hint="eastAsia" w:ascii="宋体" w:hAnsi="宋体"/>
                                      <w:sz w:val="24"/>
                                    </w:rPr>
                                    <w:t>简介，</w:t>
                                  </w:r>
                                  <w:r>
                                    <w:rPr>
                                      <w:rFonts w:hint="default" w:ascii="宋体" w:hAnsi="宋体" w:cs="宋体"/>
                                      <w:szCs w:val="21"/>
                                    </w:rPr>
                                    <w:t>SpEL</w:t>
                                  </w:r>
                                  <w:r>
                                    <w:rPr>
                                      <w:rFonts w:hint="eastAsia" w:ascii="宋体" w:hAnsi="宋体"/>
                                      <w:sz w:val="24"/>
                                    </w:rPr>
                                    <w:t>介绍</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1028FC54">
                            <w:pPr>
                              <w:numPr>
                                <w:ilvl w:val="0"/>
                                <w:numId w:val="1"/>
                              </w:numPr>
                              <w:spacing w:line="300" w:lineRule="atLeast"/>
                            </w:pPr>
                            <w:r>
                              <w:rPr>
                                <w:rFonts w:hint="default" w:ascii="宋体" w:hAnsi="宋体" w:cs="宋体"/>
                                <w:szCs w:val="21"/>
                              </w:rPr>
                              <w:t>SpEL</w:t>
                            </w:r>
                            <w:r>
                              <w:rPr>
                                <w:rFonts w:hint="eastAsia"/>
                              </w:rPr>
                              <w:t>入门概述</w:t>
                            </w:r>
                          </w:p>
                          <w:p w14:paraId="0F64DE03">
                            <w:pPr>
                              <w:spacing w:line="300" w:lineRule="atLeast"/>
                            </w:pPr>
                            <w:r>
                              <w:rPr>
                                <w:rFonts w:hint="default" w:ascii="宋体" w:hAnsi="宋体" w:cs="宋体"/>
                                <w:szCs w:val="21"/>
                              </w:rPr>
                              <w:t>SpEL</w:t>
                            </w:r>
                            <w:r>
                              <w:rPr>
                                <w:rFonts w:hint="eastAsia" w:ascii="宋体" w:hAnsi="宋体"/>
                                <w:sz w:val="24"/>
                              </w:rPr>
                              <w:t>简介，</w:t>
                            </w:r>
                            <w:r>
                              <w:rPr>
                                <w:rFonts w:hint="default" w:ascii="宋体" w:hAnsi="宋体" w:cs="宋体"/>
                                <w:szCs w:val="21"/>
                              </w:rPr>
                              <w:t>SpEL</w:t>
                            </w:r>
                            <w:r>
                              <w:rPr>
                                <w:rFonts w:hint="eastAsia" w:ascii="宋体" w:hAnsi="宋体"/>
                                <w:sz w:val="24"/>
                              </w:rPr>
                              <w:t>介绍</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1211BAE3">
            <w:pPr>
              <w:rPr>
                <w:rFonts w:ascii="宋体" w:hAnsi="宋体"/>
                <w:sz w:val="24"/>
              </w:rPr>
            </w:pPr>
          </w:p>
          <w:p w14:paraId="4D3B4837">
            <w:pPr>
              <w:rPr>
                <w:rFonts w:ascii="宋体" w:hAnsi="宋体"/>
                <w:sz w:val="24"/>
              </w:rPr>
            </w:pPr>
            <w:r>
              <mc:AlternateContent>
                <mc:Choice Requires="wps">
                  <w:drawing>
                    <wp:anchor distT="0" distB="0" distL="114300" distR="114300" simplePos="0" relativeHeight="251661312" behindDoc="0" locked="0" layoutInCell="1" allowOverlap="1">
                      <wp:simplePos x="0" y="0"/>
                      <wp:positionH relativeFrom="column">
                        <wp:posOffset>1842770</wp:posOffset>
                      </wp:positionH>
                      <wp:positionV relativeFrom="paragraph">
                        <wp:posOffset>191770</wp:posOffset>
                      </wp:positionV>
                      <wp:extent cx="3085465" cy="45783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4578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ED599C">
                                  <w:pPr>
                                    <w:numPr>
                                      <w:ilvl w:val="0"/>
                                      <w:numId w:val="1"/>
                                    </w:numPr>
                                  </w:pPr>
                                  <w:r>
                                    <w:rPr>
                                      <w:rFonts w:hint="default" w:ascii="宋体" w:hAnsi="宋体" w:cs="宋体"/>
                                      <w:szCs w:val="21"/>
                                    </w:rPr>
                                    <w:t>SpEL</w:t>
                                  </w:r>
                                  <w:r>
                                    <w:rPr>
                                      <w:rFonts w:hint="eastAsia"/>
                                    </w:rPr>
                                    <w:t>组成</w:t>
                                  </w:r>
                                </w:p>
                                <w:p w14:paraId="13935F43">
                                  <w:pPr>
                                    <w:ind w:firstLine="210" w:firstLineChars="100"/>
                                  </w:pPr>
                                  <w:r>
                                    <w:rPr>
                                      <w:rFonts w:hint="default" w:ascii="宋体" w:hAnsi="宋体" w:cs="宋体"/>
                                      <w:szCs w:val="21"/>
                                    </w:rPr>
                                    <w:t>SpEL</w:t>
                                  </w:r>
                                  <w:r>
                                    <w:rPr>
                                      <w:rFonts w:hint="eastAsia" w:ascii="宋体" w:hAnsi="宋体"/>
                                      <w:sz w:val="24"/>
                                    </w:rPr>
                                    <w:t>版本类型、</w:t>
                                  </w:r>
                                  <w:r>
                                    <w:rPr>
                                      <w:rFonts w:hint="default" w:ascii="宋体" w:hAnsi="宋体" w:cs="宋体"/>
                                      <w:szCs w:val="21"/>
                                    </w:rPr>
                                    <w:t>SpEL</w:t>
                                  </w:r>
                                  <w:r>
                                    <w:rPr>
                                      <w:rFonts w:hint="eastAsia" w:ascii="宋体" w:hAnsi="宋体" w:cs="宋体"/>
                                      <w:color w:val="000000" w:themeColor="text1"/>
                                      <w:sz w:val="24"/>
                                      <w14:textFill>
                                        <w14:solidFill>
                                          <w14:schemeClr w14:val="tx1"/>
                                        </w14:solidFill>
                                      </w14:textFill>
                                    </w:rPr>
                                    <w:t>主要特点</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1pt;margin-top:15.1pt;height:36.05pt;width:242.95pt;z-index:251661312;mso-width-relative:page;mso-height-relative:page;" filled="f" stroked="f" coordsize="21600,21600" o:gfxdata="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TrPv52gAAAAoBAAAPAAAA&#10;AAAAAAEAIAAAACIAAABkcnMvZG93bnJldi54bWxQSwECFAAUAAAACACHTuJAoRMFzUwCAACCBAAA&#10;DgAAAAAAAAABACAAAAApAQAAZHJzL2Uyb0RvYy54bWxQSwUGAAAAAAYABgBZAQAA5wUAAAAA&#10;">
                      <v:fill on="f" focussize="0,0"/>
                      <v:stroke on="f" weight="0.5pt"/>
                      <v:imagedata o:title=""/>
                      <o:lock v:ext="edit" aspectratio="f"/>
                      <v:textbox inset="2mm,1mm,2mm,1mm">
                        <w:txbxContent>
                          <w:p w14:paraId="13ED599C">
                            <w:pPr>
                              <w:numPr>
                                <w:ilvl w:val="0"/>
                                <w:numId w:val="1"/>
                              </w:numPr>
                            </w:pPr>
                            <w:r>
                              <w:rPr>
                                <w:rFonts w:hint="default" w:ascii="宋体" w:hAnsi="宋体" w:cs="宋体"/>
                                <w:szCs w:val="21"/>
                              </w:rPr>
                              <w:t>SpEL</w:t>
                            </w:r>
                            <w:r>
                              <w:rPr>
                                <w:rFonts w:hint="eastAsia"/>
                              </w:rPr>
                              <w:t>组成</w:t>
                            </w:r>
                          </w:p>
                          <w:p w14:paraId="13935F43">
                            <w:pPr>
                              <w:ind w:firstLine="210" w:firstLineChars="100"/>
                            </w:pPr>
                            <w:r>
                              <w:rPr>
                                <w:rFonts w:hint="default" w:ascii="宋体" w:hAnsi="宋体" w:cs="宋体"/>
                                <w:szCs w:val="21"/>
                              </w:rPr>
                              <w:t>SpEL</w:t>
                            </w:r>
                            <w:r>
                              <w:rPr>
                                <w:rFonts w:hint="eastAsia" w:ascii="宋体" w:hAnsi="宋体"/>
                                <w:sz w:val="24"/>
                              </w:rPr>
                              <w:t>版本类型、</w:t>
                            </w:r>
                            <w:r>
                              <w:rPr>
                                <w:rFonts w:hint="default" w:ascii="宋体" w:hAnsi="宋体" w:cs="宋体"/>
                                <w:szCs w:val="21"/>
                              </w:rPr>
                              <w:t>SpEL</w:t>
                            </w:r>
                            <w:r>
                              <w:rPr>
                                <w:rFonts w:hint="eastAsia" w:ascii="宋体" w:hAnsi="宋体" w:cs="宋体"/>
                                <w:color w:val="000000" w:themeColor="text1"/>
                                <w:sz w:val="24"/>
                                <w14:textFill>
                                  <w14:solidFill>
                                    <w14:schemeClr w14:val="tx1"/>
                                  </w14:solidFill>
                                </w14:textFill>
                              </w:rPr>
                              <w:t>主要特点</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764E5732">
            <w:pPr>
              <w:rPr>
                <w:rFonts w:ascii="宋体" w:hAnsi="宋体"/>
                <w:sz w:val="24"/>
              </w:rPr>
            </w:pPr>
          </w:p>
          <w:p w14:paraId="3674049D">
            <w:pPr>
              <w:tabs>
                <w:tab w:val="left" w:pos="3420"/>
              </w:tabs>
              <w:rPr>
                <w:rFonts w:ascii="宋体" w:hAnsi="宋体"/>
                <w:sz w:val="24"/>
              </w:rPr>
            </w:pPr>
            <w:r>
              <w:rPr>
                <w:rFonts w:ascii="宋体" w:hAnsi="宋体"/>
                <w:sz w:val="24"/>
              </w:rPr>
              <w:tab/>
            </w:r>
          </w:p>
          <w:p w14:paraId="1BE1C0CC">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3E9024">
                                  <w:r>
                                    <w:rPr>
                                      <w:rFonts w:hint="eastAsia"/>
                                    </w:rPr>
                                    <w:t>3、</w:t>
                                  </w:r>
                                  <w:r>
                                    <w:rPr>
                                      <w:rFonts w:hint="eastAsia" w:ascii="宋体" w:hAnsi="宋体" w:cs="宋体"/>
                                      <w:szCs w:val="21"/>
                                    </w:rPr>
                                    <w:t>Spring Expression Language</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5E3E9024">
                            <w:r>
                              <w:rPr>
                                <w:rFonts w:hint="eastAsia"/>
                              </w:rPr>
                              <w:t>3、</w:t>
                            </w:r>
                            <w:r>
                              <w:rPr>
                                <w:rFonts w:hint="eastAsia" w:ascii="宋体" w:hAnsi="宋体" w:cs="宋体"/>
                                <w:szCs w:val="21"/>
                              </w:rPr>
                              <w:t>Spring Expression Language</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3EAE09B5">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35B7360D">
            <w:pPr>
              <w:rPr>
                <w:rFonts w:ascii="宋体" w:hAnsi="宋体"/>
                <w:sz w:val="24"/>
              </w:rPr>
            </w:pPr>
          </w:p>
          <w:p w14:paraId="50A16DA2">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5BF7C2AE">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234E1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207DA8BA">
            <w:pPr>
              <w:jc w:val="center"/>
              <w:rPr>
                <w:rFonts w:ascii="宋体" w:hAnsi="宋体"/>
                <w:b/>
                <w:sz w:val="24"/>
              </w:rPr>
            </w:pPr>
            <w:r>
              <w:rPr>
                <w:rFonts w:hint="eastAsia" w:ascii="宋体" w:hAnsi="宋体"/>
                <w:b/>
                <w:sz w:val="24"/>
              </w:rPr>
              <w:t>教学方法</w:t>
            </w:r>
          </w:p>
        </w:tc>
        <w:tc>
          <w:tcPr>
            <w:tcW w:w="8127" w:type="dxa"/>
            <w:gridSpan w:val="7"/>
            <w:vAlign w:val="center"/>
          </w:tcPr>
          <w:p w14:paraId="0FBEBC64">
            <w:pPr>
              <w:rPr>
                <w:rFonts w:ascii="宋体" w:hAnsi="宋体"/>
                <w:sz w:val="24"/>
              </w:rPr>
            </w:pPr>
            <w:r>
              <w:rPr>
                <w:rFonts w:hint="eastAsia" w:ascii="宋体" w:hAnsi="宋体"/>
                <w:sz w:val="24"/>
              </w:rPr>
              <w:t>讲授法、演示法、启发式、练习法、探究式</w:t>
            </w:r>
          </w:p>
        </w:tc>
      </w:tr>
      <w:tr w14:paraId="38691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054E36A5">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24930D11">
            <w:pPr>
              <w:rPr>
                <w:rFonts w:ascii="宋体" w:hAnsi="宋体"/>
                <w:sz w:val="24"/>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实现SpEL应用</w:t>
            </w:r>
          </w:p>
        </w:tc>
      </w:tr>
      <w:tr w14:paraId="7DD59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32989C7B">
            <w:pPr>
              <w:jc w:val="center"/>
              <w:rPr>
                <w:rFonts w:ascii="宋体" w:hAnsi="宋体"/>
                <w:b/>
                <w:sz w:val="24"/>
              </w:rPr>
            </w:pPr>
            <w:r>
              <w:rPr>
                <w:rFonts w:hint="eastAsia" w:ascii="宋体" w:hAnsi="宋体"/>
                <w:b/>
                <w:sz w:val="24"/>
              </w:rPr>
              <w:t>班级代码</w:t>
            </w:r>
          </w:p>
        </w:tc>
        <w:tc>
          <w:tcPr>
            <w:tcW w:w="1748" w:type="dxa"/>
            <w:vAlign w:val="center"/>
          </w:tcPr>
          <w:p w14:paraId="23B7F127">
            <w:pPr>
              <w:jc w:val="center"/>
              <w:rPr>
                <w:rFonts w:ascii="宋体" w:hAnsi="宋体"/>
                <w:sz w:val="24"/>
              </w:rPr>
            </w:pPr>
            <w:r>
              <w:rPr>
                <w:rFonts w:hint="eastAsia" w:ascii="宋体" w:hAnsi="宋体"/>
                <w:szCs w:val="21"/>
              </w:rPr>
              <w:t xml:space="preserve">  2203</w:t>
            </w:r>
          </w:p>
        </w:tc>
        <w:tc>
          <w:tcPr>
            <w:tcW w:w="1418" w:type="dxa"/>
            <w:vAlign w:val="center"/>
          </w:tcPr>
          <w:p w14:paraId="62AB302B">
            <w:pPr>
              <w:jc w:val="center"/>
              <w:rPr>
                <w:rFonts w:ascii="宋体" w:hAnsi="宋体"/>
                <w:b/>
                <w:sz w:val="24"/>
              </w:rPr>
            </w:pPr>
            <w:r>
              <w:rPr>
                <w:rFonts w:hint="eastAsia" w:ascii="宋体" w:hAnsi="宋体"/>
                <w:b/>
                <w:sz w:val="24"/>
              </w:rPr>
              <w:t>所属专业</w:t>
            </w:r>
          </w:p>
        </w:tc>
        <w:tc>
          <w:tcPr>
            <w:tcW w:w="4961" w:type="dxa"/>
            <w:gridSpan w:val="5"/>
            <w:vAlign w:val="center"/>
          </w:tcPr>
          <w:p w14:paraId="5C63DB01">
            <w:pPr>
              <w:jc w:val="center"/>
              <w:rPr>
                <w:rFonts w:ascii="宋体" w:hAnsi="宋体"/>
                <w:sz w:val="24"/>
              </w:rPr>
            </w:pPr>
            <w:r>
              <w:rPr>
                <w:rFonts w:ascii="宋体" w:hAnsi="宋体"/>
                <w:sz w:val="24"/>
              </w:rPr>
              <w:t>计算机应用技术</w:t>
            </w:r>
          </w:p>
        </w:tc>
      </w:tr>
      <w:tr w14:paraId="4E74C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065EFE7F">
            <w:pPr>
              <w:jc w:val="center"/>
              <w:rPr>
                <w:rFonts w:ascii="宋体" w:hAnsi="宋体"/>
                <w:b/>
                <w:sz w:val="24"/>
              </w:rPr>
            </w:pPr>
            <w:r>
              <w:rPr>
                <w:rFonts w:hint="eastAsia" w:ascii="宋体" w:hAnsi="宋体"/>
                <w:b/>
                <w:sz w:val="24"/>
              </w:rPr>
              <w:t>时间地点</w:t>
            </w:r>
          </w:p>
        </w:tc>
        <w:tc>
          <w:tcPr>
            <w:tcW w:w="8127" w:type="dxa"/>
            <w:gridSpan w:val="7"/>
            <w:vAlign w:val="center"/>
          </w:tcPr>
          <w:p w14:paraId="0555FA6C">
            <w:pPr>
              <w:ind w:firstLine="1080" w:firstLineChars="450"/>
              <w:rPr>
                <w:rFonts w:ascii="宋体" w:hAnsi="宋体"/>
                <w:sz w:val="24"/>
              </w:rPr>
            </w:pPr>
            <w:r>
              <w:rPr>
                <w:rFonts w:hint="eastAsia" w:ascii="宋体" w:hAnsi="宋体"/>
                <w:sz w:val="24"/>
              </w:rPr>
              <w:t>年   月   日  ； 星期    第   节   ；教室号：</w:t>
            </w:r>
          </w:p>
        </w:tc>
      </w:tr>
    </w:tbl>
    <w:p w14:paraId="704804A3">
      <w:pPr>
        <w:jc w:val="center"/>
        <w:rPr>
          <w:b/>
          <w:sz w:val="24"/>
          <w:szCs w:val="36"/>
        </w:rPr>
      </w:pPr>
    </w:p>
    <w:p w14:paraId="15E6D834">
      <w:pPr>
        <w:ind w:firstLine="2168" w:firstLineChars="600"/>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221CE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54010773">
            <w:pPr>
              <w:jc w:val="center"/>
              <w:rPr>
                <w:rFonts w:ascii="宋体" w:hAnsi="宋体"/>
                <w:b/>
                <w:sz w:val="24"/>
              </w:rPr>
            </w:pPr>
            <w:r>
              <w:rPr>
                <w:rFonts w:hint="eastAsia" w:ascii="宋体" w:hAnsi="宋体"/>
                <w:b/>
                <w:sz w:val="24"/>
              </w:rPr>
              <w:t>教学环节</w:t>
            </w:r>
          </w:p>
        </w:tc>
        <w:tc>
          <w:tcPr>
            <w:tcW w:w="6764" w:type="dxa"/>
            <w:vAlign w:val="center"/>
          </w:tcPr>
          <w:p w14:paraId="4687A855">
            <w:pPr>
              <w:jc w:val="center"/>
              <w:rPr>
                <w:rFonts w:ascii="宋体" w:hAnsi="宋体"/>
                <w:b/>
                <w:sz w:val="24"/>
              </w:rPr>
            </w:pPr>
            <w:r>
              <w:rPr>
                <w:rFonts w:hint="eastAsia" w:ascii="宋体" w:hAnsi="宋体"/>
                <w:b/>
                <w:sz w:val="24"/>
              </w:rPr>
              <w:t>教    学    内    容</w:t>
            </w:r>
          </w:p>
        </w:tc>
        <w:tc>
          <w:tcPr>
            <w:tcW w:w="1467" w:type="dxa"/>
            <w:vAlign w:val="center"/>
          </w:tcPr>
          <w:p w14:paraId="5D51B1C0">
            <w:pPr>
              <w:jc w:val="center"/>
              <w:rPr>
                <w:rFonts w:ascii="宋体" w:hAnsi="宋体"/>
                <w:b/>
                <w:sz w:val="24"/>
              </w:rPr>
            </w:pPr>
            <w:r>
              <w:rPr>
                <w:rFonts w:hint="eastAsia" w:ascii="宋体" w:hAnsi="宋体"/>
                <w:b/>
                <w:sz w:val="24"/>
              </w:rPr>
              <w:t>备  注</w:t>
            </w:r>
          </w:p>
        </w:tc>
      </w:tr>
      <w:tr w14:paraId="07F58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14:paraId="4A3D1392">
            <w:pPr>
              <w:spacing w:line="400" w:lineRule="exact"/>
              <w:jc w:val="center"/>
              <w:rPr>
                <w:b/>
                <w:sz w:val="24"/>
              </w:rPr>
            </w:pPr>
            <w:r>
              <w:rPr>
                <w:rFonts w:hint="eastAsia"/>
                <w:b/>
                <w:sz w:val="24"/>
              </w:rPr>
              <w:t>课程导入</w:t>
            </w:r>
          </w:p>
          <w:p w14:paraId="2424A8B3">
            <w:pPr>
              <w:spacing w:line="400" w:lineRule="exact"/>
              <w:jc w:val="center"/>
              <w:rPr>
                <w:sz w:val="24"/>
              </w:rPr>
            </w:pPr>
          </w:p>
          <w:p w14:paraId="2D689AA5">
            <w:pPr>
              <w:spacing w:line="400" w:lineRule="exact"/>
              <w:jc w:val="center"/>
              <w:rPr>
                <w:sz w:val="24"/>
              </w:rPr>
            </w:pPr>
          </w:p>
          <w:p w14:paraId="21016796">
            <w:pPr>
              <w:spacing w:line="400" w:lineRule="exact"/>
              <w:rPr>
                <w:sz w:val="24"/>
              </w:rPr>
            </w:pPr>
          </w:p>
          <w:p w14:paraId="4DEFAF72">
            <w:pPr>
              <w:spacing w:line="400" w:lineRule="exact"/>
              <w:rPr>
                <w:sz w:val="24"/>
              </w:rPr>
            </w:pPr>
          </w:p>
          <w:p w14:paraId="7F2A8CF7">
            <w:pPr>
              <w:spacing w:line="400" w:lineRule="exact"/>
              <w:jc w:val="center"/>
              <w:rPr>
                <w:sz w:val="24"/>
              </w:rPr>
            </w:pPr>
          </w:p>
          <w:p w14:paraId="1E6ED6CB">
            <w:pPr>
              <w:spacing w:line="400" w:lineRule="exact"/>
              <w:jc w:val="center"/>
              <w:rPr>
                <w:sz w:val="24"/>
              </w:rPr>
            </w:pPr>
          </w:p>
          <w:p w14:paraId="1D32F55A">
            <w:pPr>
              <w:spacing w:line="400" w:lineRule="exact"/>
              <w:jc w:val="center"/>
              <w:rPr>
                <w:b/>
                <w:bCs/>
                <w:sz w:val="24"/>
              </w:rPr>
            </w:pPr>
            <w:r>
              <w:rPr>
                <w:rFonts w:hint="eastAsia"/>
                <w:b/>
                <w:bCs/>
                <w:sz w:val="24"/>
              </w:rPr>
              <w:t>知识讲解</w:t>
            </w:r>
          </w:p>
          <w:p w14:paraId="46FB3BBC">
            <w:pPr>
              <w:spacing w:line="400" w:lineRule="exact"/>
              <w:jc w:val="center"/>
              <w:rPr>
                <w:sz w:val="24"/>
              </w:rPr>
            </w:pPr>
          </w:p>
          <w:p w14:paraId="2F2F846C">
            <w:pPr>
              <w:spacing w:line="400" w:lineRule="exact"/>
              <w:jc w:val="center"/>
              <w:rPr>
                <w:sz w:val="24"/>
              </w:rPr>
            </w:pPr>
          </w:p>
          <w:p w14:paraId="4CF7F701">
            <w:pPr>
              <w:spacing w:line="400" w:lineRule="exact"/>
              <w:jc w:val="center"/>
              <w:rPr>
                <w:sz w:val="24"/>
              </w:rPr>
            </w:pPr>
          </w:p>
          <w:p w14:paraId="5FCBBE0C">
            <w:pPr>
              <w:spacing w:line="400" w:lineRule="exact"/>
              <w:jc w:val="center"/>
              <w:rPr>
                <w:sz w:val="24"/>
              </w:rPr>
            </w:pPr>
          </w:p>
          <w:p w14:paraId="2646C6A6">
            <w:pPr>
              <w:spacing w:line="400" w:lineRule="exact"/>
              <w:jc w:val="center"/>
              <w:rPr>
                <w:sz w:val="24"/>
              </w:rPr>
            </w:pPr>
          </w:p>
          <w:p w14:paraId="5EEBAE08">
            <w:pPr>
              <w:spacing w:line="400" w:lineRule="exact"/>
              <w:jc w:val="both"/>
              <w:rPr>
                <w:b/>
                <w:sz w:val="24"/>
              </w:rPr>
            </w:pPr>
          </w:p>
          <w:p w14:paraId="5D5C8D41">
            <w:pPr>
              <w:spacing w:line="400" w:lineRule="exact"/>
              <w:jc w:val="center"/>
              <w:rPr>
                <w:b/>
                <w:sz w:val="24"/>
              </w:rPr>
            </w:pPr>
          </w:p>
          <w:p w14:paraId="262F6DE3">
            <w:pPr>
              <w:spacing w:line="400" w:lineRule="exact"/>
              <w:jc w:val="center"/>
              <w:rPr>
                <w:b/>
                <w:sz w:val="24"/>
              </w:rPr>
            </w:pPr>
          </w:p>
          <w:p w14:paraId="3D25926B">
            <w:pPr>
              <w:spacing w:line="400" w:lineRule="exact"/>
              <w:jc w:val="center"/>
              <w:rPr>
                <w:b/>
                <w:sz w:val="24"/>
              </w:rPr>
            </w:pPr>
          </w:p>
          <w:p w14:paraId="6D841C61">
            <w:pPr>
              <w:spacing w:line="400" w:lineRule="exact"/>
              <w:jc w:val="center"/>
              <w:rPr>
                <w:b/>
                <w:sz w:val="24"/>
              </w:rPr>
            </w:pPr>
          </w:p>
          <w:p w14:paraId="713CC001">
            <w:pPr>
              <w:spacing w:line="400" w:lineRule="exact"/>
              <w:jc w:val="center"/>
              <w:rPr>
                <w:b/>
                <w:sz w:val="24"/>
              </w:rPr>
            </w:pPr>
          </w:p>
          <w:p w14:paraId="6170F1BA">
            <w:pPr>
              <w:spacing w:line="400" w:lineRule="exact"/>
              <w:jc w:val="center"/>
              <w:rPr>
                <w:b/>
                <w:sz w:val="24"/>
              </w:rPr>
            </w:pPr>
          </w:p>
          <w:p w14:paraId="3C3C1F2A">
            <w:pPr>
              <w:spacing w:line="400" w:lineRule="exact"/>
              <w:jc w:val="center"/>
              <w:rPr>
                <w:b/>
                <w:sz w:val="24"/>
              </w:rPr>
            </w:pPr>
          </w:p>
          <w:p w14:paraId="155892C0">
            <w:pPr>
              <w:spacing w:line="400" w:lineRule="exact"/>
              <w:jc w:val="center"/>
              <w:rPr>
                <w:b/>
                <w:sz w:val="24"/>
              </w:rPr>
            </w:pPr>
          </w:p>
          <w:p w14:paraId="596BF1C5">
            <w:pPr>
              <w:spacing w:line="400" w:lineRule="exact"/>
              <w:jc w:val="both"/>
              <w:rPr>
                <w:b/>
                <w:sz w:val="24"/>
              </w:rPr>
            </w:pPr>
          </w:p>
          <w:p w14:paraId="7C646D43">
            <w:pPr>
              <w:spacing w:line="400" w:lineRule="exact"/>
              <w:jc w:val="center"/>
              <w:rPr>
                <w:b/>
                <w:sz w:val="24"/>
              </w:rPr>
            </w:pPr>
          </w:p>
          <w:p w14:paraId="01FB29E7">
            <w:pPr>
              <w:spacing w:line="400" w:lineRule="exact"/>
              <w:jc w:val="center"/>
              <w:rPr>
                <w:b/>
                <w:sz w:val="24"/>
              </w:rPr>
            </w:pPr>
          </w:p>
          <w:p w14:paraId="2CC78323">
            <w:pPr>
              <w:spacing w:line="400" w:lineRule="exact"/>
              <w:jc w:val="center"/>
              <w:rPr>
                <w:b/>
                <w:sz w:val="24"/>
              </w:rPr>
            </w:pPr>
          </w:p>
          <w:p w14:paraId="7CFE9075">
            <w:pPr>
              <w:spacing w:line="400" w:lineRule="exact"/>
              <w:jc w:val="center"/>
              <w:rPr>
                <w:sz w:val="24"/>
              </w:rPr>
            </w:pPr>
            <w:r>
              <w:rPr>
                <w:rFonts w:hint="eastAsia"/>
                <w:b/>
                <w:sz w:val="24"/>
              </w:rPr>
              <w:t>技能操作</w:t>
            </w:r>
          </w:p>
          <w:p w14:paraId="4CF8C1ED">
            <w:pPr>
              <w:spacing w:line="400" w:lineRule="exact"/>
              <w:rPr>
                <w:sz w:val="24"/>
              </w:rPr>
            </w:pPr>
          </w:p>
          <w:p w14:paraId="7E3490D0">
            <w:pPr>
              <w:spacing w:line="400" w:lineRule="exact"/>
              <w:rPr>
                <w:sz w:val="24"/>
              </w:rPr>
            </w:pPr>
          </w:p>
          <w:p w14:paraId="41A47519">
            <w:pPr>
              <w:spacing w:line="400" w:lineRule="exact"/>
              <w:rPr>
                <w:sz w:val="24"/>
              </w:rPr>
            </w:pPr>
          </w:p>
          <w:p w14:paraId="45B55669">
            <w:pPr>
              <w:spacing w:line="400" w:lineRule="exact"/>
              <w:rPr>
                <w:sz w:val="24"/>
              </w:rPr>
            </w:pPr>
          </w:p>
          <w:p w14:paraId="75DC6B9F">
            <w:pPr>
              <w:spacing w:line="400" w:lineRule="exact"/>
              <w:rPr>
                <w:sz w:val="24"/>
              </w:rPr>
            </w:pPr>
          </w:p>
          <w:p w14:paraId="205F430C">
            <w:pPr>
              <w:spacing w:line="400" w:lineRule="exact"/>
              <w:rPr>
                <w:sz w:val="24"/>
              </w:rPr>
            </w:pPr>
          </w:p>
          <w:p w14:paraId="5F3AF442">
            <w:pPr>
              <w:spacing w:line="400" w:lineRule="exact"/>
              <w:rPr>
                <w:sz w:val="24"/>
              </w:rPr>
            </w:pPr>
          </w:p>
          <w:p w14:paraId="5FB3721E">
            <w:pPr>
              <w:spacing w:line="400" w:lineRule="exact"/>
              <w:rPr>
                <w:sz w:val="24"/>
              </w:rPr>
            </w:pPr>
          </w:p>
          <w:p w14:paraId="4B9DB7D6">
            <w:pPr>
              <w:spacing w:line="400" w:lineRule="exact"/>
              <w:rPr>
                <w:sz w:val="24"/>
              </w:rPr>
            </w:pPr>
          </w:p>
          <w:p w14:paraId="24856F52">
            <w:pPr>
              <w:spacing w:line="400" w:lineRule="exact"/>
              <w:rPr>
                <w:sz w:val="24"/>
              </w:rPr>
            </w:pPr>
          </w:p>
          <w:p w14:paraId="5D2D0B89">
            <w:pPr>
              <w:spacing w:before="156" w:beforeLines="50" w:line="400" w:lineRule="exact"/>
              <w:jc w:val="center"/>
              <w:rPr>
                <w:b/>
                <w:sz w:val="24"/>
              </w:rPr>
            </w:pPr>
            <w:r>
              <w:rPr>
                <w:rFonts w:hint="eastAsia"/>
                <w:b/>
                <w:sz w:val="24"/>
              </w:rPr>
              <w:t>课堂小结</w:t>
            </w:r>
          </w:p>
          <w:p w14:paraId="24205D3D">
            <w:pPr>
              <w:spacing w:line="400" w:lineRule="exact"/>
              <w:rPr>
                <w:sz w:val="24"/>
              </w:rPr>
            </w:pPr>
          </w:p>
          <w:p w14:paraId="08A5B82B">
            <w:pPr>
              <w:spacing w:line="400" w:lineRule="exact"/>
              <w:rPr>
                <w:sz w:val="24"/>
              </w:rPr>
            </w:pPr>
          </w:p>
          <w:p w14:paraId="4CB68DBE">
            <w:pPr>
              <w:spacing w:line="400" w:lineRule="exact"/>
              <w:rPr>
                <w:sz w:val="24"/>
              </w:rPr>
            </w:pPr>
          </w:p>
          <w:p w14:paraId="158EC711">
            <w:pPr>
              <w:spacing w:line="400" w:lineRule="exact"/>
              <w:rPr>
                <w:sz w:val="24"/>
              </w:rPr>
            </w:pPr>
          </w:p>
          <w:p w14:paraId="1AD8A9FA">
            <w:pPr>
              <w:spacing w:line="400" w:lineRule="exact"/>
              <w:rPr>
                <w:sz w:val="24"/>
              </w:rPr>
            </w:pPr>
          </w:p>
          <w:p w14:paraId="5896F647">
            <w:pPr>
              <w:spacing w:line="400" w:lineRule="exact"/>
              <w:rPr>
                <w:b/>
                <w:sz w:val="24"/>
              </w:rPr>
            </w:pPr>
          </w:p>
          <w:p w14:paraId="3272E586">
            <w:pPr>
              <w:spacing w:line="400" w:lineRule="exact"/>
              <w:ind w:firstLine="241" w:firstLineChars="100"/>
              <w:rPr>
                <w:b/>
                <w:sz w:val="24"/>
              </w:rPr>
            </w:pPr>
            <w:r>
              <w:rPr>
                <w:rFonts w:hint="eastAsia"/>
                <w:b/>
                <w:sz w:val="24"/>
              </w:rPr>
              <w:t>课后作业</w:t>
            </w:r>
          </w:p>
          <w:p w14:paraId="7CDC1673">
            <w:pPr>
              <w:spacing w:line="400" w:lineRule="exact"/>
              <w:jc w:val="center"/>
              <w:rPr>
                <w:b/>
                <w:sz w:val="24"/>
              </w:rPr>
            </w:pPr>
          </w:p>
        </w:tc>
        <w:tc>
          <w:tcPr>
            <w:tcW w:w="6764" w:type="dxa"/>
            <w:tcBorders>
              <w:left w:val="single" w:color="auto" w:sz="4" w:space="0"/>
            </w:tcBorders>
          </w:tcPr>
          <w:p w14:paraId="23605C17">
            <w:pPr>
              <w:rPr>
                <w:rFonts w:hint="eastAsia" w:ascii="宋体" w:hAnsi="宋体"/>
                <w:sz w:val="24"/>
              </w:rPr>
            </w:pPr>
            <w:r>
              <w:rPr>
                <w:rFonts w:hint="default" w:ascii="宋体" w:hAnsi="宋体"/>
                <w:sz w:val="24"/>
                <w:lang w:val="en-US" w:eastAsia="zh-CN"/>
              </w:rPr>
              <w:t>（一）课程导入​</w:t>
            </w:r>
          </w:p>
          <w:p w14:paraId="6FAD32EC">
            <w:pPr>
              <w:rPr>
                <w:rFonts w:hint="default" w:ascii="宋体" w:hAnsi="宋体"/>
                <w:sz w:val="24"/>
                <w:lang w:val="en-US" w:eastAsia="zh-CN"/>
              </w:rPr>
            </w:pPr>
            <w:r>
              <w:rPr>
                <w:rFonts w:hint="default" w:ascii="宋体" w:hAnsi="宋体"/>
                <w:sz w:val="24"/>
                <w:lang w:val="en-US" w:eastAsia="zh-CN"/>
              </w:rPr>
              <w:t>展示一个电商系统的实际需求场景：在促销活动期间，需要根据用户的会员等级（普通会员、高级会员、VIP 会员）动态计算商品折扣，并且折扣规则会根据不同时间段进行调整。先呈现使用传统硬编码方式实现该功能的代码，分析其在需求变更时的修改成本高、扩展性差等问题。然后引出 SpEL，展示使用 SpEL 实现相同功能的简洁代码，突出 SpEL 在动态计算和灵活配置方面的优势，引发学生对 SpEL 学习的兴趣。​</w:t>
            </w:r>
          </w:p>
          <w:p w14:paraId="0CD7C435">
            <w:pPr>
              <w:rPr>
                <w:rFonts w:hint="default" w:ascii="宋体" w:hAnsi="宋体"/>
                <w:sz w:val="24"/>
                <w:lang w:val="en-US" w:eastAsia="zh-CN"/>
              </w:rPr>
            </w:pPr>
          </w:p>
          <w:p w14:paraId="76BE2158">
            <w:pPr>
              <w:rPr>
                <w:rFonts w:hint="default" w:ascii="宋体" w:hAnsi="宋体"/>
                <w:sz w:val="24"/>
              </w:rPr>
            </w:pPr>
            <w:r>
              <w:rPr>
                <w:rFonts w:hint="default" w:ascii="宋体" w:hAnsi="宋体"/>
                <w:sz w:val="24"/>
                <w:lang w:val="en-US" w:eastAsia="zh-CN"/>
              </w:rPr>
              <w:t>（二）知识讲解​</w:t>
            </w:r>
          </w:p>
          <w:p w14:paraId="0E19B990">
            <w:pPr>
              <w:rPr>
                <w:rFonts w:hint="eastAsia" w:ascii="宋体" w:hAnsi="宋体"/>
                <w:sz w:val="24"/>
              </w:rPr>
            </w:pPr>
            <w:r>
              <w:rPr>
                <w:rFonts w:hint="default" w:ascii="宋体" w:hAnsi="宋体"/>
                <w:sz w:val="24"/>
              </w:rPr>
              <w:t>SpEL 核心机制剖析：详细讲解 SpEL 的表达式解析引擎工作原理，结合流程图展示从表达式字符串输入到抽象语法树构建，再到最终求值的过程。深入介绍ExpressionParser接口的不同实现类及其适用场景，以及EvaluationContext如何管理表达式求值过程中的变量和上下文信息。通过实际示例，演示如何自定义EvaluationContext以满足特定的表达式求值需求。​</w:t>
            </w:r>
          </w:p>
          <w:p w14:paraId="3E0BE50A">
            <w:pPr>
              <w:rPr>
                <w:rFonts w:hint="eastAsia" w:ascii="宋体" w:hAnsi="宋体"/>
                <w:sz w:val="24"/>
              </w:rPr>
            </w:pPr>
            <w:r>
              <w:rPr>
                <w:rFonts w:hint="default" w:ascii="宋体" w:hAnsi="宋体"/>
                <w:sz w:val="24"/>
              </w:rPr>
              <w:t>语法进阶与高级特性：深入讲解 SpEL 的高级语法元素，如集合投影（!{}）、选择（?{}）和过滤（^）操作，通过对复杂集合数据的处理案例，展示这些操作如何简化数据处理逻辑。介绍 SpEL 对 lambda 表达式的支持，以及如何使用 lambda 表达式实现更灵活的函数式编程风格的表达式。同时，讲解 SpEL 中的类型转换函数和自定义类型转换器的开发方法，以应对复杂数据类型的处理需求。​</w:t>
            </w:r>
          </w:p>
          <w:p w14:paraId="55AEB068">
            <w:pPr>
              <w:rPr>
                <w:rFonts w:hint="default" w:ascii="宋体" w:hAnsi="宋体"/>
                <w:sz w:val="24"/>
              </w:rPr>
            </w:pPr>
            <w:r>
              <w:rPr>
                <w:rFonts w:hint="default" w:ascii="宋体" w:hAnsi="宋体"/>
                <w:sz w:val="24"/>
              </w:rPr>
              <w:t>在 Spring 生态中的深度应用：在 Spring MVC 模块中，通过案例演示 SpEL 如何在控制器方法参数绑定、视图解析和数据校验等环节发挥作用，如使用 SpEL 进行请求参数的动态验证和处理。对于 Spring Data JPA，重点讲解如何利用 SpEL 构建动态查询语句，实现根据不同条件组合生成灵活的 SQL 查询，结合实际的数据库表结构和业务需求，展示复杂查询条件的 SpEL 表达式编写技巧。在 Spring Security 部分，详细介绍基于 SpEL 的权限表达式配置，如何根据用户角色、权限和请求资源动态判断访问权限，通过模拟不同用户的访问场景，加深学生对权限控制表达式的理解。​</w:t>
            </w:r>
          </w:p>
          <w:p w14:paraId="7F082CDC">
            <w:pPr>
              <w:rPr>
                <w:rFonts w:hint="eastAsia" w:ascii="宋体" w:hAnsi="宋体"/>
                <w:sz w:val="24"/>
              </w:rPr>
            </w:pPr>
          </w:p>
          <w:p w14:paraId="39A60CAF">
            <w:pPr>
              <w:rPr>
                <w:rFonts w:hint="default" w:ascii="宋体" w:hAnsi="宋体"/>
                <w:sz w:val="24"/>
              </w:rPr>
            </w:pPr>
            <w:r>
              <w:rPr>
                <w:rFonts w:hint="default" w:ascii="宋体" w:hAnsi="宋体"/>
                <w:sz w:val="24"/>
                <w:lang w:val="en-US" w:eastAsia="zh-CN"/>
              </w:rPr>
              <w:t>（三）课堂实践​</w:t>
            </w:r>
          </w:p>
          <w:p w14:paraId="08BC1E65">
            <w:pPr>
              <w:rPr>
                <w:rFonts w:hint="default" w:ascii="宋体" w:hAnsi="宋体"/>
                <w:sz w:val="24"/>
                <w:lang w:val="en-US" w:eastAsia="zh-CN"/>
              </w:rPr>
            </w:pPr>
            <w:r>
              <w:rPr>
                <w:rFonts w:hint="default" w:ascii="宋体" w:hAnsi="宋体"/>
                <w:sz w:val="24"/>
                <w:lang w:val="en-US" w:eastAsia="zh-CN"/>
              </w:rPr>
              <w:t>布置综合性实践项目：开发一个在线考试系统，要求使用 SpEL 实现以下功能。在考试规则配置方面，根据考试类型（常规考试、模拟考试）、考试时长、题目数量等条件，通过 SpEL 在配置文件中动态设置考试相关参数；在考生权限控制上，基于 Spring Security 结合 SpEL 表达式，实现只有在考试时间范围内且具备相应考试权限的考生才能进入考试页面；在成绩计算模块，利用 SpEL 对考生的答题情况进行动态评分，如根据题目难度系数、答题正确与否等因素计算最终得分。学生以小组为单位进行开发，教师在过程中提供技术指导，针对学生在 SpEL 表达式编写、与 Spring 各模块整合等方面遇到的问题进行解答。项目完成后，各小组进行成果展示和代码演示，其他小组进行提问和评价，教师进行总结和点评，强调项目中的关键技术点和常见错误。​</w:t>
            </w:r>
          </w:p>
          <w:p w14:paraId="640A776F">
            <w:pPr>
              <w:rPr>
                <w:rFonts w:hint="default" w:ascii="宋体" w:hAnsi="宋体"/>
                <w:sz w:val="24"/>
                <w:lang w:val="en-US" w:eastAsia="zh-CN"/>
              </w:rPr>
            </w:pPr>
          </w:p>
          <w:p w14:paraId="3C9C3CBF">
            <w:pPr>
              <w:rPr>
                <w:rFonts w:hint="default" w:ascii="宋体" w:hAnsi="宋体"/>
                <w:sz w:val="24"/>
              </w:rPr>
            </w:pPr>
            <w:r>
              <w:rPr>
                <w:rFonts w:hint="default" w:ascii="宋体" w:hAnsi="宋体"/>
                <w:sz w:val="24"/>
                <w:lang w:val="en-US" w:eastAsia="zh-CN"/>
              </w:rPr>
              <w:t>（四）课堂总结​</w:t>
            </w:r>
          </w:p>
          <w:p w14:paraId="7657EBD5">
            <w:pPr>
              <w:rPr>
                <w:rFonts w:hint="default" w:ascii="宋体" w:hAnsi="宋体"/>
                <w:sz w:val="24"/>
                <w:lang w:val="en-US" w:eastAsia="zh-CN"/>
              </w:rPr>
            </w:pPr>
            <w:r>
              <w:rPr>
                <w:rFonts w:hint="default" w:ascii="宋体" w:hAnsi="宋体"/>
                <w:sz w:val="24"/>
                <w:lang w:val="en-US" w:eastAsia="zh-CN"/>
              </w:rPr>
              <w:t>与学生一起梳理本节课所学内容，通过思维导图的形式回顾 SpEL 的核心机制、高级语法和在 Spring 生态中的应用。总结 SpEL 在实际项目开发中的优势和适用场景，同时提醒学生注意表达式编写的规范性和安全性。鼓励学生在课后继续探索 SpEL 的更多应用场景，尝试在自己的项目中使用 SpEL 解决实际问题，提升技术应用能力。​</w:t>
            </w:r>
          </w:p>
          <w:p w14:paraId="4372CBA1">
            <w:pPr>
              <w:rPr>
                <w:rFonts w:hint="default" w:ascii="宋体" w:hAnsi="宋体"/>
                <w:sz w:val="24"/>
                <w:lang w:val="en-US" w:eastAsia="zh-CN"/>
              </w:rPr>
            </w:pPr>
          </w:p>
          <w:p w14:paraId="04CEBCC2">
            <w:pPr>
              <w:rPr>
                <w:rFonts w:hint="default" w:ascii="宋体" w:hAnsi="宋体"/>
                <w:sz w:val="24"/>
              </w:rPr>
            </w:pPr>
            <w:r>
              <w:rPr>
                <w:rFonts w:hint="default" w:ascii="宋体" w:hAnsi="宋体"/>
                <w:sz w:val="24"/>
                <w:lang w:val="en-US" w:eastAsia="zh-CN"/>
              </w:rPr>
              <w:t>（五）作业布置​</w:t>
            </w:r>
          </w:p>
          <w:p w14:paraId="6D72E074">
            <w:pPr>
              <w:rPr>
                <w:rFonts w:hint="eastAsia" w:ascii="宋体" w:hAnsi="宋体"/>
                <w:sz w:val="24"/>
              </w:rPr>
            </w:pPr>
            <w:r>
              <w:rPr>
                <w:rFonts w:hint="default" w:ascii="宋体" w:hAnsi="宋体"/>
                <w:sz w:val="24"/>
              </w:rPr>
              <w:t>完成一个图书管理系统的优化任务，使用 SpEL 实现图书借阅规则的动态配置，如根据读者类型（学生、教师、普通用户）设置不同的借阅期限和可借阅数量；利用 SpEL 对图书查询功能进行优化，实现根据书名关键词、作者、出版年份等条件的动态组合查询。​</w:t>
            </w:r>
          </w:p>
          <w:p w14:paraId="1F08A40B">
            <w:pPr>
              <w:rPr>
                <w:rFonts w:hint="eastAsia" w:ascii="宋体" w:hAnsi="宋体"/>
                <w:sz w:val="24"/>
              </w:rPr>
            </w:pPr>
            <w:r>
              <w:rPr>
                <w:rFonts w:hint="default" w:ascii="宋体" w:hAnsi="宋体"/>
                <w:sz w:val="24"/>
              </w:rPr>
              <w:t>查阅资料，研究 SpEL 在 Spring Cloud Gateway 中的应用，了解如何通过 SpEL 实现请求路由规则的动态配置和请求转发策略的灵活调整，撰写一篇关于 SpEL 在 Spring Cloud Gateway 中应用的技术报告，分析其应用场景和实现原理，并尝试在本地搭建简单的 Spring Cloud Gateway 环境进行实践验证。</w:t>
            </w:r>
          </w:p>
          <w:p w14:paraId="4604B36C">
            <w:pPr>
              <w:spacing w:line="400" w:lineRule="exact"/>
              <w:jc w:val="left"/>
              <w:rPr>
                <w:rFonts w:asciiTheme="minorEastAsia" w:hAnsiTheme="minorEastAsia" w:eastAsiaTheme="minorEastAsia"/>
                <w:sz w:val="24"/>
              </w:rPr>
            </w:pPr>
          </w:p>
        </w:tc>
        <w:tc>
          <w:tcPr>
            <w:tcW w:w="1467" w:type="dxa"/>
            <w:vMerge w:val="restart"/>
          </w:tcPr>
          <w:p w14:paraId="3D64104C">
            <w:pPr>
              <w:spacing w:line="400" w:lineRule="exact"/>
              <w:jc w:val="left"/>
              <w:rPr>
                <w:szCs w:val="21"/>
              </w:rPr>
            </w:pPr>
            <w:r>
              <w:rPr>
                <w:rFonts w:hint="eastAsia"/>
                <w:szCs w:val="21"/>
              </w:rPr>
              <w:t>时间：10min</w:t>
            </w:r>
          </w:p>
          <w:p w14:paraId="42D21A30">
            <w:pPr>
              <w:spacing w:line="400" w:lineRule="exact"/>
              <w:jc w:val="left"/>
              <w:rPr>
                <w:szCs w:val="21"/>
              </w:rPr>
            </w:pPr>
          </w:p>
          <w:p w14:paraId="11437078">
            <w:pPr>
              <w:spacing w:line="400" w:lineRule="exact"/>
              <w:jc w:val="left"/>
              <w:rPr>
                <w:szCs w:val="21"/>
              </w:rPr>
            </w:pPr>
          </w:p>
          <w:p w14:paraId="633E5494">
            <w:pPr>
              <w:spacing w:line="400" w:lineRule="exact"/>
              <w:jc w:val="left"/>
              <w:rPr>
                <w:szCs w:val="21"/>
              </w:rPr>
            </w:pPr>
          </w:p>
          <w:p w14:paraId="693F9950">
            <w:pPr>
              <w:spacing w:line="400" w:lineRule="exact"/>
              <w:jc w:val="left"/>
              <w:rPr>
                <w:sz w:val="24"/>
              </w:rPr>
            </w:pPr>
            <w:r>
              <w:rPr>
                <w:rFonts w:hint="eastAsia"/>
                <w:sz w:val="24"/>
              </w:rPr>
              <w:t>教师引导，学生讨论</w:t>
            </w:r>
          </w:p>
          <w:p w14:paraId="47E99350">
            <w:pPr>
              <w:spacing w:line="400" w:lineRule="exact"/>
              <w:jc w:val="left"/>
              <w:rPr>
                <w:szCs w:val="21"/>
              </w:rPr>
            </w:pPr>
          </w:p>
          <w:p w14:paraId="66C54A90">
            <w:pPr>
              <w:spacing w:line="400" w:lineRule="exact"/>
              <w:jc w:val="left"/>
              <w:rPr>
                <w:szCs w:val="21"/>
              </w:rPr>
            </w:pPr>
            <w:r>
              <w:rPr>
                <w:rFonts w:hint="eastAsia"/>
                <w:szCs w:val="21"/>
              </w:rPr>
              <w:t>时间：10min</w:t>
            </w:r>
          </w:p>
          <w:p w14:paraId="39CA62BC">
            <w:pPr>
              <w:spacing w:line="400" w:lineRule="exact"/>
              <w:jc w:val="left"/>
              <w:rPr>
                <w:szCs w:val="21"/>
              </w:rPr>
            </w:pPr>
          </w:p>
          <w:p w14:paraId="243A99C5">
            <w:pPr>
              <w:spacing w:line="400" w:lineRule="exact"/>
              <w:jc w:val="left"/>
              <w:rPr>
                <w:szCs w:val="21"/>
              </w:rPr>
            </w:pPr>
          </w:p>
          <w:p w14:paraId="7729DB60">
            <w:pPr>
              <w:spacing w:line="400" w:lineRule="exact"/>
              <w:jc w:val="left"/>
              <w:rPr>
                <w:szCs w:val="21"/>
              </w:rPr>
            </w:pPr>
          </w:p>
          <w:p w14:paraId="1BD1F6A7">
            <w:pPr>
              <w:spacing w:line="400" w:lineRule="exact"/>
              <w:jc w:val="left"/>
              <w:rPr>
                <w:szCs w:val="21"/>
              </w:rPr>
            </w:pPr>
          </w:p>
          <w:p w14:paraId="60F0130C">
            <w:pPr>
              <w:spacing w:line="400" w:lineRule="exact"/>
              <w:jc w:val="left"/>
              <w:rPr>
                <w:szCs w:val="21"/>
              </w:rPr>
            </w:pPr>
          </w:p>
          <w:p w14:paraId="75179DE8">
            <w:pPr>
              <w:tabs>
                <w:tab w:val="left" w:pos="1800"/>
                <w:tab w:val="left" w:pos="7380"/>
              </w:tabs>
              <w:spacing w:line="440" w:lineRule="exact"/>
              <w:rPr>
                <w:szCs w:val="21"/>
              </w:rPr>
            </w:pPr>
            <w:r>
              <w:rPr>
                <w:rFonts w:hint="eastAsia"/>
                <w:szCs w:val="21"/>
              </w:rPr>
              <w:t>讨论环节：</w:t>
            </w:r>
            <w:r>
              <w:rPr>
                <w:rFonts w:hint="eastAsia" w:ascii="宋体" w:hAnsi="宋体" w:cs="宋体"/>
                <w:color w:val="000000" w:themeColor="text1"/>
                <w:sz w:val="24"/>
                <w14:textFill>
                  <w14:solidFill>
                    <w14:schemeClr w14:val="tx1"/>
                  </w14:solidFill>
                </w14:textFill>
              </w:rPr>
              <w:t>计算机语言都学过哪些，有什么不同点</w:t>
            </w:r>
            <w:r>
              <w:rPr>
                <w:rFonts w:hint="eastAsia"/>
                <w:szCs w:val="21"/>
              </w:rPr>
              <w:t>？</w:t>
            </w:r>
          </w:p>
          <w:p w14:paraId="2611B25D">
            <w:pPr>
              <w:tabs>
                <w:tab w:val="left" w:pos="1800"/>
                <w:tab w:val="left" w:pos="7380"/>
              </w:tabs>
              <w:spacing w:line="440" w:lineRule="exact"/>
              <w:rPr>
                <w:szCs w:val="21"/>
              </w:rPr>
            </w:pPr>
          </w:p>
          <w:p w14:paraId="0FF44E9D">
            <w:pPr>
              <w:tabs>
                <w:tab w:val="left" w:pos="1800"/>
                <w:tab w:val="left" w:pos="7380"/>
              </w:tabs>
              <w:spacing w:line="440" w:lineRule="exact"/>
              <w:rPr>
                <w:szCs w:val="21"/>
              </w:rPr>
            </w:pPr>
            <w:r>
              <w:rPr>
                <w:rFonts w:hint="eastAsia"/>
                <w:szCs w:val="21"/>
              </w:rPr>
              <w:t>时间：25min</w:t>
            </w:r>
          </w:p>
          <w:p w14:paraId="2A7892AF">
            <w:pPr>
              <w:tabs>
                <w:tab w:val="left" w:pos="1800"/>
                <w:tab w:val="left" w:pos="7380"/>
              </w:tabs>
              <w:spacing w:line="440" w:lineRule="exact"/>
              <w:rPr>
                <w:szCs w:val="21"/>
              </w:rPr>
            </w:pPr>
          </w:p>
          <w:p w14:paraId="6EA01F82">
            <w:pPr>
              <w:tabs>
                <w:tab w:val="left" w:pos="1800"/>
                <w:tab w:val="left" w:pos="7380"/>
              </w:tabs>
              <w:spacing w:line="440" w:lineRule="exact"/>
              <w:rPr>
                <w:szCs w:val="21"/>
              </w:rPr>
            </w:pPr>
          </w:p>
          <w:p w14:paraId="0FE5B990">
            <w:pPr>
              <w:tabs>
                <w:tab w:val="left" w:pos="1800"/>
                <w:tab w:val="left" w:pos="7380"/>
              </w:tabs>
              <w:spacing w:line="440" w:lineRule="exact"/>
              <w:rPr>
                <w:szCs w:val="21"/>
              </w:rPr>
            </w:pPr>
          </w:p>
          <w:p w14:paraId="7B0C7C2F">
            <w:pPr>
              <w:tabs>
                <w:tab w:val="left" w:pos="1800"/>
                <w:tab w:val="left" w:pos="7380"/>
              </w:tabs>
              <w:spacing w:line="440" w:lineRule="exact"/>
              <w:rPr>
                <w:szCs w:val="21"/>
              </w:rPr>
            </w:pPr>
          </w:p>
          <w:p w14:paraId="29052417">
            <w:pPr>
              <w:tabs>
                <w:tab w:val="left" w:pos="1800"/>
                <w:tab w:val="left" w:pos="7380"/>
              </w:tabs>
              <w:spacing w:line="440" w:lineRule="exact"/>
              <w:rPr>
                <w:szCs w:val="21"/>
              </w:rPr>
            </w:pPr>
          </w:p>
          <w:p w14:paraId="45465A80">
            <w:pPr>
              <w:tabs>
                <w:tab w:val="left" w:pos="1800"/>
                <w:tab w:val="left" w:pos="7380"/>
              </w:tabs>
              <w:spacing w:line="440" w:lineRule="exact"/>
              <w:rPr>
                <w:szCs w:val="21"/>
              </w:rPr>
            </w:pPr>
          </w:p>
          <w:p w14:paraId="370AB9AA">
            <w:pPr>
              <w:tabs>
                <w:tab w:val="left" w:pos="1800"/>
                <w:tab w:val="left" w:pos="7380"/>
              </w:tabs>
              <w:spacing w:line="440" w:lineRule="exact"/>
              <w:rPr>
                <w:szCs w:val="21"/>
              </w:rPr>
            </w:pPr>
          </w:p>
          <w:p w14:paraId="31818E71">
            <w:pPr>
              <w:tabs>
                <w:tab w:val="left" w:pos="1800"/>
                <w:tab w:val="left" w:pos="7380"/>
              </w:tabs>
              <w:spacing w:line="440" w:lineRule="exact"/>
              <w:rPr>
                <w:szCs w:val="21"/>
              </w:rPr>
            </w:pPr>
          </w:p>
          <w:p w14:paraId="52425D2A">
            <w:pPr>
              <w:tabs>
                <w:tab w:val="left" w:pos="1800"/>
                <w:tab w:val="left" w:pos="7380"/>
              </w:tabs>
              <w:spacing w:line="440" w:lineRule="exact"/>
              <w:rPr>
                <w:szCs w:val="21"/>
              </w:rPr>
            </w:pPr>
          </w:p>
          <w:p w14:paraId="56FD0579">
            <w:pPr>
              <w:tabs>
                <w:tab w:val="left" w:pos="1800"/>
                <w:tab w:val="left" w:pos="7380"/>
              </w:tabs>
              <w:spacing w:line="440" w:lineRule="exact"/>
              <w:rPr>
                <w:szCs w:val="21"/>
              </w:rPr>
            </w:pPr>
            <w:r>
              <w:rPr>
                <w:rFonts w:hint="eastAsia"/>
                <w:szCs w:val="21"/>
              </w:rPr>
              <w:t>。</w:t>
            </w:r>
          </w:p>
          <w:p w14:paraId="43C7DE67">
            <w:pPr>
              <w:tabs>
                <w:tab w:val="left" w:pos="1800"/>
                <w:tab w:val="left" w:pos="7380"/>
              </w:tabs>
              <w:spacing w:line="480" w:lineRule="exact"/>
              <w:rPr>
                <w:szCs w:val="21"/>
              </w:rPr>
            </w:pPr>
          </w:p>
          <w:p w14:paraId="65AC0163">
            <w:pPr>
              <w:tabs>
                <w:tab w:val="left" w:pos="1800"/>
                <w:tab w:val="left" w:pos="7380"/>
              </w:tabs>
              <w:spacing w:line="480" w:lineRule="exact"/>
              <w:rPr>
                <w:szCs w:val="21"/>
              </w:rPr>
            </w:pPr>
            <w:r>
              <w:rPr>
                <w:rFonts w:hint="eastAsia"/>
                <w:szCs w:val="21"/>
              </w:rPr>
              <w:t>时间：25min</w:t>
            </w:r>
          </w:p>
          <w:p w14:paraId="12BE295B">
            <w:pPr>
              <w:tabs>
                <w:tab w:val="left" w:pos="1800"/>
                <w:tab w:val="left" w:pos="7380"/>
              </w:tabs>
              <w:spacing w:line="480" w:lineRule="exact"/>
              <w:rPr>
                <w:szCs w:val="21"/>
              </w:rPr>
            </w:pPr>
          </w:p>
          <w:p w14:paraId="24453B3D">
            <w:pPr>
              <w:tabs>
                <w:tab w:val="left" w:pos="1800"/>
                <w:tab w:val="left" w:pos="7380"/>
              </w:tabs>
              <w:spacing w:line="440" w:lineRule="exact"/>
              <w:rPr>
                <w:szCs w:val="21"/>
              </w:rPr>
            </w:pPr>
            <w:r>
              <w:rPr>
                <w:rFonts w:hint="eastAsia"/>
                <w:szCs w:val="21"/>
              </w:rPr>
              <w:t>练习环节：要求学生能说出什么是编译什么是解释等相关练习。</w:t>
            </w:r>
          </w:p>
          <w:p w14:paraId="0EFE48F6">
            <w:pPr>
              <w:tabs>
                <w:tab w:val="left" w:pos="1800"/>
                <w:tab w:val="left" w:pos="7380"/>
              </w:tabs>
              <w:spacing w:line="480" w:lineRule="exact"/>
              <w:rPr>
                <w:szCs w:val="21"/>
              </w:rPr>
            </w:pPr>
          </w:p>
          <w:p w14:paraId="4C41C8E1">
            <w:pPr>
              <w:tabs>
                <w:tab w:val="left" w:pos="1800"/>
                <w:tab w:val="left" w:pos="7380"/>
              </w:tabs>
              <w:spacing w:line="440" w:lineRule="exact"/>
              <w:rPr>
                <w:szCs w:val="21"/>
              </w:rPr>
            </w:pPr>
            <w:r>
              <w:rPr>
                <w:rFonts w:hint="eastAsia"/>
                <w:szCs w:val="21"/>
              </w:rPr>
              <w:t>讲解跨平台。</w:t>
            </w:r>
          </w:p>
          <w:p w14:paraId="12C42C78">
            <w:pPr>
              <w:spacing w:line="400" w:lineRule="exact"/>
              <w:jc w:val="left"/>
              <w:rPr>
                <w:szCs w:val="21"/>
              </w:rPr>
            </w:pPr>
          </w:p>
          <w:p w14:paraId="0AEAAB13">
            <w:pPr>
              <w:spacing w:line="400" w:lineRule="exact"/>
              <w:jc w:val="left"/>
              <w:rPr>
                <w:szCs w:val="21"/>
              </w:rPr>
            </w:pPr>
          </w:p>
          <w:p w14:paraId="67B1A335">
            <w:pPr>
              <w:spacing w:line="400" w:lineRule="exact"/>
              <w:jc w:val="left"/>
              <w:rPr>
                <w:szCs w:val="21"/>
              </w:rPr>
            </w:pPr>
            <w:r>
              <w:rPr>
                <w:rFonts w:hint="eastAsia"/>
                <w:szCs w:val="21"/>
              </w:rPr>
              <w:t>时间：15min</w:t>
            </w:r>
          </w:p>
          <w:p w14:paraId="24CF2802">
            <w:pPr>
              <w:jc w:val="left"/>
              <w:rPr>
                <w:szCs w:val="21"/>
              </w:rPr>
            </w:pPr>
            <w:r>
              <w:rPr>
                <w:rFonts w:hint="eastAsia"/>
                <w:szCs w:val="21"/>
              </w:rPr>
              <w:t>学生操作，教师巡回指导</w:t>
            </w:r>
          </w:p>
          <w:p w14:paraId="3A3EA2F4">
            <w:pPr>
              <w:spacing w:line="400" w:lineRule="exact"/>
              <w:jc w:val="left"/>
              <w:rPr>
                <w:szCs w:val="21"/>
              </w:rPr>
            </w:pPr>
          </w:p>
          <w:p w14:paraId="0FFE3665">
            <w:pPr>
              <w:spacing w:line="400" w:lineRule="exact"/>
              <w:jc w:val="left"/>
              <w:rPr>
                <w:szCs w:val="21"/>
              </w:rPr>
            </w:pPr>
            <w:r>
              <w:rPr>
                <w:rFonts w:hint="eastAsia"/>
                <w:szCs w:val="21"/>
              </w:rPr>
              <w:t>时间：5min</w:t>
            </w:r>
          </w:p>
          <w:p w14:paraId="26798CAC">
            <w:pPr>
              <w:spacing w:line="400" w:lineRule="exact"/>
              <w:jc w:val="left"/>
              <w:rPr>
                <w:szCs w:val="21"/>
              </w:rPr>
            </w:pPr>
          </w:p>
          <w:p w14:paraId="20165D01">
            <w:pPr>
              <w:spacing w:line="400" w:lineRule="exact"/>
              <w:jc w:val="left"/>
              <w:rPr>
                <w:szCs w:val="21"/>
              </w:rPr>
            </w:pPr>
          </w:p>
          <w:p w14:paraId="14FAC3E3">
            <w:pPr>
              <w:spacing w:line="400" w:lineRule="exact"/>
              <w:jc w:val="left"/>
              <w:rPr>
                <w:szCs w:val="21"/>
              </w:rPr>
            </w:pPr>
          </w:p>
          <w:p w14:paraId="73398ABE">
            <w:pPr>
              <w:spacing w:line="400" w:lineRule="exact"/>
              <w:jc w:val="left"/>
              <w:rPr>
                <w:szCs w:val="21"/>
              </w:rPr>
            </w:pPr>
          </w:p>
          <w:p w14:paraId="018C8C78">
            <w:pPr>
              <w:spacing w:line="400" w:lineRule="exact"/>
              <w:jc w:val="left"/>
              <w:rPr>
                <w:sz w:val="24"/>
              </w:rPr>
            </w:pPr>
          </w:p>
        </w:tc>
      </w:tr>
      <w:tr w14:paraId="0D241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71F082B1">
            <w:pPr>
              <w:spacing w:line="400" w:lineRule="exact"/>
              <w:jc w:val="center"/>
              <w:rPr>
                <w:b/>
                <w:sz w:val="24"/>
              </w:rPr>
            </w:pPr>
            <w:r>
              <w:rPr>
                <w:b/>
                <w:sz w:val="24"/>
              </w:rPr>
              <w:t>板书设计</w:t>
            </w:r>
          </w:p>
        </w:tc>
        <w:tc>
          <w:tcPr>
            <w:tcW w:w="6764" w:type="dxa"/>
            <w:tcBorders>
              <w:top w:val="nil"/>
              <w:left w:val="single" w:color="auto" w:sz="4" w:space="0"/>
            </w:tcBorders>
          </w:tcPr>
          <w:p w14:paraId="32D2BB12">
            <w:pPr>
              <w:pStyle w:val="16"/>
              <w:spacing w:line="400" w:lineRule="exact"/>
              <w:ind w:left="720" w:firstLine="0" w:firstLineChars="0"/>
              <w:jc w:val="left"/>
              <w:rPr>
                <w:sz w:val="24"/>
              </w:rPr>
            </w:pPr>
            <w:r>
              <w:rPr>
                <w:rFonts w:hint="eastAsia" w:ascii="黑体" w:hAnsi="黑体" w:eastAsia="黑体"/>
                <w:b/>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1546860"/>
                      <wp:effectExtent l="7620" t="7620" r="1016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1546860"/>
                              </a:xfrm>
                              <a:prstGeom prst="rect">
                                <a:avLst/>
                              </a:prstGeom>
                              <a:solidFill>
                                <a:srgbClr val="D9D9D9"/>
                              </a:solidFill>
                              <a:ln w="15875">
                                <a:solidFill>
                                  <a:srgbClr val="17375E"/>
                                </a:solidFill>
                                <a:miter lim="800000"/>
                              </a:ln>
                            </wps:spPr>
                            <wps:txbx>
                              <w:txbxContent>
                                <w:p w14:paraId="47CC6404">
                                  <w:pPr>
                                    <w:ind w:firstLine="1656" w:firstLineChars="550"/>
                                    <w:rPr>
                                      <w:rFonts w:ascii="宋体" w:hAnsi="宋体" w:cs="宋体"/>
                                      <w:b/>
                                      <w:bCs/>
                                      <w:szCs w:val="21"/>
                                    </w:rPr>
                                  </w:pPr>
                                  <w:r>
                                    <w:rPr>
                                      <w:rFonts w:hint="default" w:ascii="宋体" w:hAnsi="宋体" w:cs="宋体"/>
                                      <w:b/>
                                      <w:bCs/>
                                      <w:sz w:val="30"/>
                                      <w:szCs w:val="30"/>
                                    </w:rPr>
                                    <w:t>SpEL</w:t>
                                  </w:r>
                                  <w:r>
                                    <w:rPr>
                                      <w:rFonts w:hint="eastAsia" w:ascii="宋体" w:hAnsi="宋体" w:cs="宋体"/>
                                      <w:b/>
                                      <w:bCs/>
                                      <w:sz w:val="30"/>
                                      <w:szCs w:val="30"/>
                                    </w:rPr>
                                    <w:t>入门</w:t>
                                  </w:r>
                                </w:p>
                                <w:p w14:paraId="0725B58A">
                                  <w:pPr>
                                    <w:numPr>
                                      <w:ilvl w:val="0"/>
                                      <w:numId w:val="2"/>
                                    </w:numPr>
                                    <w:ind w:firstLine="240" w:firstLineChars="100"/>
                                    <w:rPr>
                                      <w:rFonts w:ascii="宋体" w:hAnsi="宋体" w:cs="宋体"/>
                                      <w:sz w:val="24"/>
                                    </w:rPr>
                                  </w:pPr>
                                  <w:r>
                                    <w:rPr>
                                      <w:rFonts w:hint="default" w:ascii="宋体" w:hAnsi="宋体"/>
                                      <w:sz w:val="24"/>
                                    </w:rPr>
                                    <w:t>SpEL</w:t>
                                  </w:r>
                                  <w:r>
                                    <w:rPr>
                                      <w:rFonts w:hint="eastAsia" w:ascii="宋体" w:hAnsi="宋体" w:cs="宋体"/>
                                      <w:sz w:val="24"/>
                                    </w:rPr>
                                    <w:t>语言概述</w:t>
                                  </w:r>
                                </w:p>
                                <w:p w14:paraId="4CB21891">
                                  <w:pPr>
                                    <w:ind w:firstLine="720" w:firstLineChars="300"/>
                                    <w:rPr>
                                      <w:rFonts w:ascii="宋体" w:hAnsi="宋体" w:cs="宋体"/>
                                      <w:sz w:val="24"/>
                                    </w:rPr>
                                  </w:pPr>
                                  <w:r>
                                    <w:rPr>
                                      <w:rFonts w:hint="default" w:ascii="宋体" w:hAnsi="宋体"/>
                                      <w:sz w:val="24"/>
                                    </w:rPr>
                                    <w:t>SpEL</w:t>
                                  </w:r>
                                  <w:r>
                                    <w:rPr>
                                      <w:rFonts w:hint="eastAsia" w:ascii="宋体" w:hAnsi="宋体" w:cs="宋体"/>
                                      <w:sz w:val="24"/>
                                    </w:rPr>
                                    <w:t>的组成部分</w:t>
                                  </w:r>
                                </w:p>
                                <w:p w14:paraId="67655DAC">
                                  <w:pPr>
                                    <w:ind w:firstLine="720" w:firstLineChars="300"/>
                                    <w:rPr>
                                      <w:rFonts w:ascii="宋体" w:hAnsi="宋体" w:cs="宋体"/>
                                      <w:sz w:val="24"/>
                                    </w:rPr>
                                  </w:pPr>
                                  <w:r>
                                    <w:rPr>
                                      <w:rFonts w:hint="default" w:ascii="宋体" w:hAnsi="宋体"/>
                                      <w:sz w:val="24"/>
                                    </w:rPr>
                                    <w:t>SpEL</w:t>
                                  </w:r>
                                  <w:r>
                                    <w:rPr>
                                      <w:rFonts w:hint="eastAsia" w:ascii="宋体" w:hAnsi="宋体" w:cs="宋体"/>
                                      <w:sz w:val="24"/>
                                    </w:rPr>
                                    <w:t>的版本类型</w:t>
                                  </w:r>
                                </w:p>
                                <w:p w14:paraId="36C77803">
                                  <w:pPr>
                                    <w:ind w:firstLine="240" w:firstLineChars="100"/>
                                    <w:rPr>
                                      <w:rFonts w:ascii="宋体" w:hAnsi="宋体" w:cs="宋体"/>
                                      <w:sz w:val="24"/>
                                    </w:rPr>
                                  </w:pPr>
                                  <w:r>
                                    <w:rPr>
                                      <w:rFonts w:hint="eastAsia" w:ascii="宋体" w:hAnsi="宋体" w:cs="宋体"/>
                                      <w:bCs/>
                                      <w:sz w:val="24"/>
                                    </w:rPr>
                                    <w:t>二、</w:t>
                                  </w:r>
                                  <w:r>
                                    <w:rPr>
                                      <w:rFonts w:hint="eastAsia" w:ascii="宋体" w:hAnsi="宋体" w:cs="宋体"/>
                                      <w:sz w:val="24"/>
                                    </w:rPr>
                                    <w:t>熟悉</w:t>
                                  </w:r>
                                  <w:r>
                                    <w:rPr>
                                      <w:rFonts w:hint="default" w:ascii="宋体" w:hAnsi="宋体"/>
                                      <w:sz w:val="24"/>
                                    </w:rPr>
                                    <w:t>SpEL</w:t>
                                  </w:r>
                                  <w:r>
                                    <w:rPr>
                                      <w:rFonts w:hint="eastAsia" w:ascii="宋体" w:hAnsi="宋体" w:cs="宋体"/>
                                      <w:sz w:val="24"/>
                                    </w:rPr>
                                    <w:t>特性</w:t>
                                  </w:r>
                                </w:p>
                                <w:p w14:paraId="1D53CD7B">
                                  <w:pPr>
                                    <w:ind w:firstLine="240" w:firstLineChars="100"/>
                                    <w:rPr>
                                      <w:rFonts w:ascii="宋体" w:hAnsi="宋体" w:cs="宋体"/>
                                      <w:sz w:val="24"/>
                                    </w:rPr>
                                  </w:pPr>
                                  <w:r>
                                    <w:rPr>
                                      <w:rFonts w:hint="eastAsia" w:ascii="宋体" w:hAnsi="宋体" w:cs="宋体"/>
                                      <w:bCs/>
                                      <w:sz w:val="24"/>
                                    </w:rPr>
                                    <w:t>三、</w:t>
                                  </w:r>
                                  <w:r>
                                    <w:rPr>
                                      <w:rFonts w:hint="eastAsia" w:ascii="宋体" w:hAnsi="宋体" w:cs="宋体"/>
                                      <w:sz w:val="24"/>
                                    </w:rPr>
                                    <w:t>掌握</w:t>
                                  </w:r>
                                  <w:r>
                                    <w:rPr>
                                      <w:rFonts w:hint="default" w:ascii="宋体" w:hAnsi="宋体"/>
                                      <w:sz w:val="24"/>
                                    </w:rPr>
                                    <w:t>SpEL</w:t>
                                  </w:r>
                                </w:p>
                                <w:p w14:paraId="32FE989D">
                                  <w:pPr>
                                    <w:ind w:firstLine="240" w:firstLineChars="100"/>
                                    <w:rPr>
                                      <w:rFonts w:ascii="宋体" w:hAnsi="宋体" w:cs="宋体"/>
                                      <w:sz w:val="24"/>
                                    </w:rPr>
                                  </w:pPr>
                                </w:p>
                                <w:p w14:paraId="6C3189F6">
                                  <w:pPr>
                                    <w:ind w:firstLine="240" w:firstLineChars="100"/>
                                    <w:rPr>
                                      <w:rFonts w:ascii="宋体" w:hAnsi="宋体" w:cs="宋体"/>
                                      <w:sz w:val="24"/>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21.8pt;width:322.6pt;z-index:251671552;mso-width-relative:page;mso-height-relative:page;" fillcolor="#D9D9D9" filled="t" stroked="t" coordsize="21600,21600" o:gfxdata="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GXkVNYAAAAIAQAADwAAAAAAAAABACAA&#10;AAAiAAAAZHJzL2Rvd25yZXYueG1sUEsBAhQAFAAAAAgAh07iQDBezbFIAgAAiQQAAA4AAAAAAAAA&#10;AQAgAAAAJQEAAGRycy9lMm9Eb2MueG1sUEsFBgAAAAAGAAYAWQEAAN8FAAAAAA==&#10;">
                      <v:fill on="t" focussize="0,0"/>
                      <v:stroke weight="1.25pt" color="#17375E" miterlimit="8" joinstyle="miter"/>
                      <v:imagedata o:title=""/>
                      <o:lock v:ext="edit" aspectratio="f"/>
                      <v:textbox>
                        <w:txbxContent>
                          <w:p w14:paraId="47CC6404">
                            <w:pPr>
                              <w:ind w:firstLine="1656" w:firstLineChars="550"/>
                              <w:rPr>
                                <w:rFonts w:ascii="宋体" w:hAnsi="宋体" w:cs="宋体"/>
                                <w:b/>
                                <w:bCs/>
                                <w:szCs w:val="21"/>
                              </w:rPr>
                            </w:pPr>
                            <w:r>
                              <w:rPr>
                                <w:rFonts w:hint="default" w:ascii="宋体" w:hAnsi="宋体" w:cs="宋体"/>
                                <w:b/>
                                <w:bCs/>
                                <w:sz w:val="30"/>
                                <w:szCs w:val="30"/>
                              </w:rPr>
                              <w:t>SpEL</w:t>
                            </w:r>
                            <w:r>
                              <w:rPr>
                                <w:rFonts w:hint="eastAsia" w:ascii="宋体" w:hAnsi="宋体" w:cs="宋体"/>
                                <w:b/>
                                <w:bCs/>
                                <w:sz w:val="30"/>
                                <w:szCs w:val="30"/>
                              </w:rPr>
                              <w:t>入门</w:t>
                            </w:r>
                          </w:p>
                          <w:p w14:paraId="0725B58A">
                            <w:pPr>
                              <w:numPr>
                                <w:ilvl w:val="0"/>
                                <w:numId w:val="2"/>
                              </w:numPr>
                              <w:ind w:firstLine="240" w:firstLineChars="100"/>
                              <w:rPr>
                                <w:rFonts w:ascii="宋体" w:hAnsi="宋体" w:cs="宋体"/>
                                <w:sz w:val="24"/>
                              </w:rPr>
                            </w:pPr>
                            <w:r>
                              <w:rPr>
                                <w:rFonts w:hint="default" w:ascii="宋体" w:hAnsi="宋体"/>
                                <w:sz w:val="24"/>
                              </w:rPr>
                              <w:t>SpEL</w:t>
                            </w:r>
                            <w:r>
                              <w:rPr>
                                <w:rFonts w:hint="eastAsia" w:ascii="宋体" w:hAnsi="宋体" w:cs="宋体"/>
                                <w:sz w:val="24"/>
                              </w:rPr>
                              <w:t>语言概述</w:t>
                            </w:r>
                          </w:p>
                          <w:p w14:paraId="4CB21891">
                            <w:pPr>
                              <w:ind w:firstLine="720" w:firstLineChars="300"/>
                              <w:rPr>
                                <w:rFonts w:ascii="宋体" w:hAnsi="宋体" w:cs="宋体"/>
                                <w:sz w:val="24"/>
                              </w:rPr>
                            </w:pPr>
                            <w:r>
                              <w:rPr>
                                <w:rFonts w:hint="default" w:ascii="宋体" w:hAnsi="宋体"/>
                                <w:sz w:val="24"/>
                              </w:rPr>
                              <w:t>SpEL</w:t>
                            </w:r>
                            <w:r>
                              <w:rPr>
                                <w:rFonts w:hint="eastAsia" w:ascii="宋体" w:hAnsi="宋体" w:cs="宋体"/>
                                <w:sz w:val="24"/>
                              </w:rPr>
                              <w:t>的组成部分</w:t>
                            </w:r>
                          </w:p>
                          <w:p w14:paraId="67655DAC">
                            <w:pPr>
                              <w:ind w:firstLine="720" w:firstLineChars="300"/>
                              <w:rPr>
                                <w:rFonts w:ascii="宋体" w:hAnsi="宋体" w:cs="宋体"/>
                                <w:sz w:val="24"/>
                              </w:rPr>
                            </w:pPr>
                            <w:r>
                              <w:rPr>
                                <w:rFonts w:hint="default" w:ascii="宋体" w:hAnsi="宋体"/>
                                <w:sz w:val="24"/>
                              </w:rPr>
                              <w:t>SpEL</w:t>
                            </w:r>
                            <w:r>
                              <w:rPr>
                                <w:rFonts w:hint="eastAsia" w:ascii="宋体" w:hAnsi="宋体" w:cs="宋体"/>
                                <w:sz w:val="24"/>
                              </w:rPr>
                              <w:t>的版本类型</w:t>
                            </w:r>
                          </w:p>
                          <w:p w14:paraId="36C77803">
                            <w:pPr>
                              <w:ind w:firstLine="240" w:firstLineChars="100"/>
                              <w:rPr>
                                <w:rFonts w:ascii="宋体" w:hAnsi="宋体" w:cs="宋体"/>
                                <w:sz w:val="24"/>
                              </w:rPr>
                            </w:pPr>
                            <w:r>
                              <w:rPr>
                                <w:rFonts w:hint="eastAsia" w:ascii="宋体" w:hAnsi="宋体" w:cs="宋体"/>
                                <w:bCs/>
                                <w:sz w:val="24"/>
                              </w:rPr>
                              <w:t>二、</w:t>
                            </w:r>
                            <w:r>
                              <w:rPr>
                                <w:rFonts w:hint="eastAsia" w:ascii="宋体" w:hAnsi="宋体" w:cs="宋体"/>
                                <w:sz w:val="24"/>
                              </w:rPr>
                              <w:t>熟悉</w:t>
                            </w:r>
                            <w:r>
                              <w:rPr>
                                <w:rFonts w:hint="default" w:ascii="宋体" w:hAnsi="宋体"/>
                                <w:sz w:val="24"/>
                              </w:rPr>
                              <w:t>SpEL</w:t>
                            </w:r>
                            <w:r>
                              <w:rPr>
                                <w:rFonts w:hint="eastAsia" w:ascii="宋体" w:hAnsi="宋体" w:cs="宋体"/>
                                <w:sz w:val="24"/>
                              </w:rPr>
                              <w:t>特性</w:t>
                            </w:r>
                          </w:p>
                          <w:p w14:paraId="1D53CD7B">
                            <w:pPr>
                              <w:ind w:firstLine="240" w:firstLineChars="100"/>
                              <w:rPr>
                                <w:rFonts w:ascii="宋体" w:hAnsi="宋体" w:cs="宋体"/>
                                <w:sz w:val="24"/>
                              </w:rPr>
                            </w:pPr>
                            <w:r>
                              <w:rPr>
                                <w:rFonts w:hint="eastAsia" w:ascii="宋体" w:hAnsi="宋体" w:cs="宋体"/>
                                <w:bCs/>
                                <w:sz w:val="24"/>
                              </w:rPr>
                              <w:t>三、</w:t>
                            </w:r>
                            <w:r>
                              <w:rPr>
                                <w:rFonts w:hint="eastAsia" w:ascii="宋体" w:hAnsi="宋体" w:cs="宋体"/>
                                <w:sz w:val="24"/>
                              </w:rPr>
                              <w:t>掌握</w:t>
                            </w:r>
                            <w:r>
                              <w:rPr>
                                <w:rFonts w:hint="default" w:ascii="宋体" w:hAnsi="宋体"/>
                                <w:sz w:val="24"/>
                              </w:rPr>
                              <w:t>SpEL</w:t>
                            </w:r>
                          </w:p>
                          <w:p w14:paraId="32FE989D">
                            <w:pPr>
                              <w:ind w:firstLine="240" w:firstLineChars="100"/>
                              <w:rPr>
                                <w:rFonts w:ascii="宋体" w:hAnsi="宋体" w:cs="宋体"/>
                                <w:sz w:val="24"/>
                              </w:rPr>
                            </w:pPr>
                          </w:p>
                          <w:p w14:paraId="6C3189F6">
                            <w:pPr>
                              <w:ind w:firstLine="240" w:firstLineChars="100"/>
                              <w:rPr>
                                <w:rFonts w:ascii="宋体" w:hAnsi="宋体" w:cs="宋体"/>
                                <w:sz w:val="24"/>
                              </w:rPr>
                            </w:pPr>
                          </w:p>
                        </w:txbxContent>
                      </v:textbox>
                    </v:shape>
                  </w:pict>
                </mc:Fallback>
              </mc:AlternateContent>
            </w:r>
          </w:p>
          <w:p w14:paraId="595F8006">
            <w:pPr>
              <w:pStyle w:val="16"/>
              <w:spacing w:line="400" w:lineRule="exact"/>
              <w:ind w:left="720" w:firstLine="0" w:firstLineChars="0"/>
              <w:jc w:val="left"/>
              <w:rPr>
                <w:sz w:val="24"/>
              </w:rPr>
            </w:pPr>
          </w:p>
          <w:p w14:paraId="3FBF41E4">
            <w:pPr>
              <w:pStyle w:val="16"/>
              <w:spacing w:line="400" w:lineRule="exact"/>
              <w:ind w:left="720" w:firstLine="0" w:firstLineChars="0"/>
              <w:jc w:val="left"/>
              <w:rPr>
                <w:sz w:val="24"/>
              </w:rPr>
            </w:pPr>
          </w:p>
          <w:p w14:paraId="274FAE42">
            <w:pPr>
              <w:pStyle w:val="16"/>
              <w:spacing w:line="400" w:lineRule="exact"/>
              <w:ind w:left="720" w:firstLine="0" w:firstLineChars="0"/>
              <w:jc w:val="left"/>
              <w:rPr>
                <w:sz w:val="24"/>
              </w:rPr>
            </w:pPr>
          </w:p>
          <w:p w14:paraId="36DCD911">
            <w:pPr>
              <w:pStyle w:val="16"/>
              <w:spacing w:line="400" w:lineRule="exact"/>
              <w:ind w:left="720" w:firstLine="0" w:firstLineChars="0"/>
              <w:jc w:val="left"/>
              <w:rPr>
                <w:sz w:val="24"/>
              </w:rPr>
            </w:pPr>
          </w:p>
          <w:p w14:paraId="518038C4">
            <w:pPr>
              <w:pStyle w:val="16"/>
              <w:spacing w:line="400" w:lineRule="exact"/>
              <w:ind w:left="720" w:firstLine="0" w:firstLineChars="0"/>
              <w:jc w:val="left"/>
              <w:rPr>
                <w:sz w:val="24"/>
              </w:rPr>
            </w:pPr>
          </w:p>
          <w:p w14:paraId="3F0E9E01">
            <w:pPr>
              <w:pStyle w:val="16"/>
              <w:spacing w:line="400" w:lineRule="exact"/>
              <w:ind w:firstLine="0" w:firstLineChars="0"/>
              <w:jc w:val="left"/>
              <w:rPr>
                <w:sz w:val="24"/>
              </w:rPr>
            </w:pPr>
          </w:p>
        </w:tc>
        <w:tc>
          <w:tcPr>
            <w:tcW w:w="1467" w:type="dxa"/>
            <w:vMerge w:val="continue"/>
          </w:tcPr>
          <w:p w14:paraId="2ED06E4C">
            <w:pPr>
              <w:spacing w:line="400" w:lineRule="exact"/>
              <w:jc w:val="left"/>
              <w:rPr>
                <w:sz w:val="24"/>
              </w:rPr>
            </w:pPr>
          </w:p>
        </w:tc>
      </w:tr>
      <w:tr w14:paraId="06FC5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3D69DBE5">
            <w:pPr>
              <w:spacing w:line="400" w:lineRule="exact"/>
              <w:jc w:val="center"/>
              <w:rPr>
                <w:b/>
                <w:sz w:val="24"/>
              </w:rPr>
            </w:pPr>
            <w:r>
              <w:rPr>
                <w:b/>
                <w:sz w:val="24"/>
              </w:rPr>
              <w:t>教学反思</w:t>
            </w:r>
          </w:p>
        </w:tc>
        <w:tc>
          <w:tcPr>
            <w:tcW w:w="6764" w:type="dxa"/>
            <w:tcBorders>
              <w:left w:val="single" w:color="auto" w:sz="4" w:space="0"/>
            </w:tcBorders>
          </w:tcPr>
          <w:p w14:paraId="2125B084">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在大学里有很多与计算机相关的课程，并且在以后得救也与生活中我们也离不开计算机。因此，需要掌握</w:t>
            </w:r>
            <w:r>
              <w:rPr>
                <w:rFonts w:hint="default" w:ascii="宋体" w:hAnsi="宋体"/>
                <w:sz w:val="24"/>
              </w:rPr>
              <w:t>SpEL</w:t>
            </w:r>
            <w:r>
              <w:rPr>
                <w:rFonts w:hint="eastAsia" w:asciiTheme="minorEastAsia" w:hAnsiTheme="minorEastAsia" w:eastAsiaTheme="minorEastAsia"/>
                <w:sz w:val="24"/>
              </w:rPr>
              <w:t>的概念、相关功能，在课堂上让学生多多参与实际操作过程，实践能够加深学生对知识点的理解。</w:t>
            </w:r>
            <w:bookmarkStart w:id="0" w:name="_GoBack"/>
            <w:bookmarkEnd w:id="0"/>
          </w:p>
          <w:p w14:paraId="3DF18701">
            <w:pPr>
              <w:spacing w:line="400" w:lineRule="exact"/>
              <w:jc w:val="left"/>
              <w:rPr>
                <w:b/>
                <w:sz w:val="24"/>
              </w:rPr>
            </w:pPr>
          </w:p>
        </w:tc>
        <w:tc>
          <w:tcPr>
            <w:tcW w:w="1467" w:type="dxa"/>
          </w:tcPr>
          <w:p w14:paraId="75D4FD0A">
            <w:pPr>
              <w:spacing w:line="400" w:lineRule="exact"/>
              <w:jc w:val="left"/>
              <w:rPr>
                <w:sz w:val="24"/>
              </w:rPr>
            </w:pPr>
          </w:p>
        </w:tc>
      </w:tr>
    </w:tbl>
    <w:p w14:paraId="192F8F72">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55A7FAB"/>
    <w:multiLevelType w:val="singleLevel"/>
    <w:tmpl w:val="F55A7FAB"/>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46C52"/>
    <w:rsid w:val="00051123"/>
    <w:rsid w:val="00052604"/>
    <w:rsid w:val="00053587"/>
    <w:rsid w:val="00053A17"/>
    <w:rsid w:val="0005481A"/>
    <w:rsid w:val="0005559E"/>
    <w:rsid w:val="000847DF"/>
    <w:rsid w:val="00086717"/>
    <w:rsid w:val="0009010F"/>
    <w:rsid w:val="000912FC"/>
    <w:rsid w:val="000937ED"/>
    <w:rsid w:val="0009422F"/>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27E5"/>
    <w:rsid w:val="00193218"/>
    <w:rsid w:val="001A52D3"/>
    <w:rsid w:val="001B513A"/>
    <w:rsid w:val="001C31FA"/>
    <w:rsid w:val="001C500B"/>
    <w:rsid w:val="001C66BE"/>
    <w:rsid w:val="001D0F55"/>
    <w:rsid w:val="001D2E2E"/>
    <w:rsid w:val="001D64F7"/>
    <w:rsid w:val="001D6B2C"/>
    <w:rsid w:val="001E112F"/>
    <w:rsid w:val="00202C49"/>
    <w:rsid w:val="002207C6"/>
    <w:rsid w:val="002223E5"/>
    <w:rsid w:val="00245103"/>
    <w:rsid w:val="0024751F"/>
    <w:rsid w:val="00254C29"/>
    <w:rsid w:val="00272D3A"/>
    <w:rsid w:val="00273948"/>
    <w:rsid w:val="002756D5"/>
    <w:rsid w:val="00282C8F"/>
    <w:rsid w:val="00284E47"/>
    <w:rsid w:val="00291B9C"/>
    <w:rsid w:val="002A07F2"/>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46D98"/>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B3F"/>
    <w:rsid w:val="003E5CEB"/>
    <w:rsid w:val="003E7E6B"/>
    <w:rsid w:val="00404E4B"/>
    <w:rsid w:val="004157FB"/>
    <w:rsid w:val="00421928"/>
    <w:rsid w:val="004248B1"/>
    <w:rsid w:val="004339D3"/>
    <w:rsid w:val="004419BE"/>
    <w:rsid w:val="00451BB5"/>
    <w:rsid w:val="00453CF2"/>
    <w:rsid w:val="004562BF"/>
    <w:rsid w:val="00463AB0"/>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32285"/>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4DA0"/>
    <w:rsid w:val="00716485"/>
    <w:rsid w:val="00731CC0"/>
    <w:rsid w:val="007412E7"/>
    <w:rsid w:val="00751D16"/>
    <w:rsid w:val="00752478"/>
    <w:rsid w:val="007537AA"/>
    <w:rsid w:val="00764898"/>
    <w:rsid w:val="007711E3"/>
    <w:rsid w:val="00776D97"/>
    <w:rsid w:val="00782F84"/>
    <w:rsid w:val="0078439A"/>
    <w:rsid w:val="0078489C"/>
    <w:rsid w:val="00784F17"/>
    <w:rsid w:val="0079690F"/>
    <w:rsid w:val="007A628A"/>
    <w:rsid w:val="007B64CE"/>
    <w:rsid w:val="007D114B"/>
    <w:rsid w:val="007D73B6"/>
    <w:rsid w:val="007E0349"/>
    <w:rsid w:val="007E1651"/>
    <w:rsid w:val="007E619A"/>
    <w:rsid w:val="007E70D1"/>
    <w:rsid w:val="007F1B1C"/>
    <w:rsid w:val="007F5032"/>
    <w:rsid w:val="007F681E"/>
    <w:rsid w:val="00803D2D"/>
    <w:rsid w:val="00803EA5"/>
    <w:rsid w:val="00804EFD"/>
    <w:rsid w:val="00810BFC"/>
    <w:rsid w:val="0081135A"/>
    <w:rsid w:val="00812107"/>
    <w:rsid w:val="008123E5"/>
    <w:rsid w:val="00814521"/>
    <w:rsid w:val="00815722"/>
    <w:rsid w:val="00815E87"/>
    <w:rsid w:val="00816F80"/>
    <w:rsid w:val="00821711"/>
    <w:rsid w:val="00824955"/>
    <w:rsid w:val="008258E3"/>
    <w:rsid w:val="00846EBC"/>
    <w:rsid w:val="00852FEF"/>
    <w:rsid w:val="00874DAE"/>
    <w:rsid w:val="00887CCE"/>
    <w:rsid w:val="00890161"/>
    <w:rsid w:val="0089203E"/>
    <w:rsid w:val="008976F7"/>
    <w:rsid w:val="008A2A99"/>
    <w:rsid w:val="008A514D"/>
    <w:rsid w:val="008B5D0B"/>
    <w:rsid w:val="008D705C"/>
    <w:rsid w:val="008E1622"/>
    <w:rsid w:val="008E7D6F"/>
    <w:rsid w:val="008E7E2F"/>
    <w:rsid w:val="008F2E82"/>
    <w:rsid w:val="009040AA"/>
    <w:rsid w:val="00962CE5"/>
    <w:rsid w:val="00992262"/>
    <w:rsid w:val="009A08B4"/>
    <w:rsid w:val="009A093E"/>
    <w:rsid w:val="009F5FFD"/>
    <w:rsid w:val="00A033ED"/>
    <w:rsid w:val="00A10EC7"/>
    <w:rsid w:val="00A21187"/>
    <w:rsid w:val="00A21291"/>
    <w:rsid w:val="00A30509"/>
    <w:rsid w:val="00A447C6"/>
    <w:rsid w:val="00A46D26"/>
    <w:rsid w:val="00A52344"/>
    <w:rsid w:val="00A603E1"/>
    <w:rsid w:val="00A61FF8"/>
    <w:rsid w:val="00A67E13"/>
    <w:rsid w:val="00A7136E"/>
    <w:rsid w:val="00A826E2"/>
    <w:rsid w:val="00A8282E"/>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B5423"/>
    <w:rsid w:val="00BC0851"/>
    <w:rsid w:val="00BC29EE"/>
    <w:rsid w:val="00BC42BF"/>
    <w:rsid w:val="00BD00D5"/>
    <w:rsid w:val="00BE7471"/>
    <w:rsid w:val="00C20847"/>
    <w:rsid w:val="00C22022"/>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839B8"/>
    <w:rsid w:val="00CA1D5D"/>
    <w:rsid w:val="00CB0567"/>
    <w:rsid w:val="00CB2B93"/>
    <w:rsid w:val="00CB6DA7"/>
    <w:rsid w:val="00CC0F4F"/>
    <w:rsid w:val="00CC4D17"/>
    <w:rsid w:val="00CC6C25"/>
    <w:rsid w:val="00CD5654"/>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0014"/>
    <w:rsid w:val="00DB3BDB"/>
    <w:rsid w:val="00DB57C6"/>
    <w:rsid w:val="00DC4C91"/>
    <w:rsid w:val="00DD6843"/>
    <w:rsid w:val="00DD69A9"/>
    <w:rsid w:val="00DE3218"/>
    <w:rsid w:val="00DF229A"/>
    <w:rsid w:val="00E01B1E"/>
    <w:rsid w:val="00E144C8"/>
    <w:rsid w:val="00E174B3"/>
    <w:rsid w:val="00E22B83"/>
    <w:rsid w:val="00E34CAF"/>
    <w:rsid w:val="00E34D54"/>
    <w:rsid w:val="00E47823"/>
    <w:rsid w:val="00E51254"/>
    <w:rsid w:val="00E51968"/>
    <w:rsid w:val="00E51F4E"/>
    <w:rsid w:val="00E54483"/>
    <w:rsid w:val="00E5639F"/>
    <w:rsid w:val="00E679E2"/>
    <w:rsid w:val="00E8141A"/>
    <w:rsid w:val="00E948A9"/>
    <w:rsid w:val="00EB561A"/>
    <w:rsid w:val="00EC0A1F"/>
    <w:rsid w:val="00EC16B4"/>
    <w:rsid w:val="00EC18CD"/>
    <w:rsid w:val="00EC620E"/>
    <w:rsid w:val="00EC7EA5"/>
    <w:rsid w:val="00ED090F"/>
    <w:rsid w:val="00ED0E8E"/>
    <w:rsid w:val="00EE24B3"/>
    <w:rsid w:val="00EE3420"/>
    <w:rsid w:val="00EF4011"/>
    <w:rsid w:val="00F032B0"/>
    <w:rsid w:val="00F110B0"/>
    <w:rsid w:val="00F21021"/>
    <w:rsid w:val="00F2462A"/>
    <w:rsid w:val="00F27043"/>
    <w:rsid w:val="00F34BC3"/>
    <w:rsid w:val="00F4776F"/>
    <w:rsid w:val="00F5694B"/>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3490B58"/>
    <w:rsid w:val="250E136F"/>
    <w:rsid w:val="25C66622"/>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F7B2A3B"/>
    <w:rsid w:val="50490B2A"/>
    <w:rsid w:val="5049176B"/>
    <w:rsid w:val="51423430"/>
    <w:rsid w:val="53436E71"/>
    <w:rsid w:val="53964FA4"/>
    <w:rsid w:val="55C31A22"/>
    <w:rsid w:val="5866141B"/>
    <w:rsid w:val="59A70139"/>
    <w:rsid w:val="5A876095"/>
    <w:rsid w:val="5AA31AD3"/>
    <w:rsid w:val="5ABC3575"/>
    <w:rsid w:val="5C8903E9"/>
    <w:rsid w:val="5D7B6A14"/>
    <w:rsid w:val="5E1B4B8B"/>
    <w:rsid w:val="5EAE501F"/>
    <w:rsid w:val="61496F33"/>
    <w:rsid w:val="64914A9C"/>
    <w:rsid w:val="64B555DD"/>
    <w:rsid w:val="652739F5"/>
    <w:rsid w:val="66C44D83"/>
    <w:rsid w:val="67071002"/>
    <w:rsid w:val="67C60C23"/>
    <w:rsid w:val="68014B1A"/>
    <w:rsid w:val="6AC77447"/>
    <w:rsid w:val="6C742D41"/>
    <w:rsid w:val="6CF94FF3"/>
    <w:rsid w:val="72486558"/>
    <w:rsid w:val="738B42FF"/>
    <w:rsid w:val="75216796"/>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qFormat/>
    <w:uiPriority w:val="0"/>
    <w:rPr>
      <w:kern w:val="2"/>
      <w:sz w:val="21"/>
      <w:szCs w:val="24"/>
    </w:rPr>
  </w:style>
  <w:style w:type="character" w:customStyle="1" w:styleId="14">
    <w:name w:val="正文文本缩进 字符"/>
    <w:link w:val="2"/>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3</Pages>
  <Words>1891</Words>
  <Characters>2359</Characters>
  <Lines>19</Lines>
  <Paragraphs>5</Paragraphs>
  <TotalTime>1</TotalTime>
  <ScaleCrop>false</ScaleCrop>
  <LinksUpToDate>false</LinksUpToDate>
  <CharactersWithSpaces>2535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WPS_1690129127</cp:lastModifiedBy>
  <dcterms:modified xsi:type="dcterms:W3CDTF">2025-07-06T12:35:44Z</dcterms:modified>
  <dc:title>长春职业技术学院课程教案用纸</dc:title>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BDC76D56D48E49F2A1066CFD6B89381A_12</vt:lpwstr>
  </property>
  <property fmtid="{D5CDD505-2E9C-101B-9397-08002B2CF9AE}" pid="4" name="KSOTemplateDocerSaveRecord">
    <vt:lpwstr>eyJoZGlkIjoiNmZjZGY0NGU4M2IwZTJhNjg4M2QzNTE3MDU2NWEwYzIiLCJ1c2VySWQiOiIxNTE0MjE1NjM2In0=</vt:lpwstr>
  </property>
</Properties>
</file>